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43" w:rsidRDefault="00C05C43"/>
    <w:tbl>
      <w:tblPr>
        <w:tblStyle w:val="Grille"/>
        <w:tblW w:w="9923" w:type="dxa"/>
        <w:tblInd w:w="-743" w:type="dxa"/>
        <w:tblLayout w:type="fixed"/>
        <w:tblLook w:val="00BF"/>
      </w:tblPr>
      <w:tblGrid>
        <w:gridCol w:w="1560"/>
        <w:gridCol w:w="851"/>
        <w:gridCol w:w="1134"/>
        <w:gridCol w:w="70"/>
        <w:gridCol w:w="780"/>
        <w:gridCol w:w="1843"/>
        <w:gridCol w:w="992"/>
        <w:gridCol w:w="851"/>
        <w:gridCol w:w="1842"/>
      </w:tblGrid>
      <w:tr w:rsidR="0033576B" w:rsidRPr="00AC0F8F" w:rsidTr="00393BCB">
        <w:tc>
          <w:tcPr>
            <w:tcW w:w="1560" w:type="dxa"/>
            <w:vMerge w:val="restart"/>
          </w:tcPr>
          <w:p w:rsidR="0033576B" w:rsidRPr="00AC0F8F" w:rsidRDefault="0033576B">
            <w:pPr>
              <w:rPr>
                <w:rFonts w:ascii="Cambria" w:hAnsi="Cambria"/>
                <w:b/>
                <w:sz w:val="16"/>
              </w:rPr>
            </w:pPr>
            <w:r w:rsidRPr="00AC0F8F">
              <w:rPr>
                <w:rFonts w:ascii="Cambria" w:hAnsi="Cambria"/>
                <w:b/>
                <w:sz w:val="16"/>
              </w:rPr>
              <w:t>RNA</w:t>
            </w:r>
          </w:p>
        </w:tc>
        <w:tc>
          <w:tcPr>
            <w:tcW w:w="851" w:type="dxa"/>
            <w:vMerge w:val="restart"/>
          </w:tcPr>
          <w:p w:rsidR="0033576B" w:rsidRPr="00AC0F8F" w:rsidRDefault="0033576B">
            <w:pPr>
              <w:rPr>
                <w:rFonts w:ascii="Cambria" w:hAnsi="Cambria"/>
                <w:b/>
                <w:sz w:val="16"/>
              </w:rPr>
            </w:pPr>
            <w:r w:rsidRPr="00AC0F8F">
              <w:rPr>
                <w:rFonts w:ascii="Cambria" w:hAnsi="Cambria"/>
                <w:b/>
                <w:sz w:val="16"/>
              </w:rPr>
              <w:t>Strand</w:t>
            </w:r>
          </w:p>
        </w:tc>
        <w:tc>
          <w:tcPr>
            <w:tcW w:w="1204" w:type="dxa"/>
            <w:gridSpan w:val="2"/>
          </w:tcPr>
          <w:p w:rsidR="0033576B" w:rsidRPr="00AC0F8F" w:rsidRDefault="0033576B">
            <w:pPr>
              <w:rPr>
                <w:rFonts w:ascii="Cambria" w:hAnsi="Cambria"/>
                <w:b/>
                <w:sz w:val="16"/>
              </w:rPr>
            </w:pPr>
            <w:r w:rsidRPr="00AC0F8F">
              <w:rPr>
                <w:rFonts w:ascii="Cambria" w:hAnsi="Cambria"/>
                <w:b/>
                <w:sz w:val="16"/>
              </w:rPr>
              <w:t>Start site</w:t>
            </w:r>
            <w:r w:rsidRPr="00AC0F8F">
              <w:rPr>
                <w:rFonts w:ascii="Cambria" w:hAnsi="Cambria"/>
                <w:b/>
                <w:sz w:val="16"/>
                <w:vertAlign w:val="superscript"/>
              </w:rPr>
              <w:t>a</w:t>
            </w:r>
          </w:p>
        </w:tc>
        <w:tc>
          <w:tcPr>
            <w:tcW w:w="780" w:type="dxa"/>
          </w:tcPr>
          <w:p w:rsidR="0033576B" w:rsidRPr="00AC0F8F" w:rsidRDefault="0033576B">
            <w:pPr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843" w:type="dxa"/>
          </w:tcPr>
          <w:p w:rsidR="0033576B" w:rsidRPr="00AC0F8F" w:rsidRDefault="0033576B">
            <w:pPr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992" w:type="dxa"/>
            <w:vMerge w:val="restart"/>
          </w:tcPr>
          <w:p w:rsidR="0033576B" w:rsidRPr="00AC0F8F" w:rsidRDefault="0033576B" w:rsidP="007825BF">
            <w:pPr>
              <w:rPr>
                <w:rFonts w:ascii="Cambria" w:hAnsi="Cambria"/>
                <w:b/>
                <w:sz w:val="16"/>
              </w:rPr>
            </w:pPr>
            <w:r w:rsidRPr="00AC0F8F">
              <w:rPr>
                <w:rFonts w:ascii="Cambria" w:hAnsi="Cambria"/>
                <w:b/>
                <w:sz w:val="16"/>
              </w:rPr>
              <w:t>Size (nts)</w:t>
            </w:r>
          </w:p>
        </w:tc>
        <w:tc>
          <w:tcPr>
            <w:tcW w:w="851" w:type="dxa"/>
            <w:vMerge w:val="restart"/>
          </w:tcPr>
          <w:p w:rsidR="0033576B" w:rsidRPr="00AC0F8F" w:rsidRDefault="0033576B">
            <w:pPr>
              <w:rPr>
                <w:rFonts w:ascii="Cambria" w:hAnsi="Cambria"/>
                <w:b/>
                <w:sz w:val="16"/>
              </w:rPr>
            </w:pPr>
            <w:r w:rsidRPr="00AC0F8F">
              <w:rPr>
                <w:rFonts w:ascii="Cambria" w:hAnsi="Cambria"/>
                <w:b/>
                <w:sz w:val="16"/>
              </w:rPr>
              <w:t>Primer</w:t>
            </w:r>
          </w:p>
        </w:tc>
        <w:tc>
          <w:tcPr>
            <w:tcW w:w="1842" w:type="dxa"/>
          </w:tcPr>
          <w:p w:rsidR="0033576B" w:rsidRPr="00AC0F8F" w:rsidRDefault="0033576B" w:rsidP="007825BF">
            <w:pPr>
              <w:rPr>
                <w:rFonts w:ascii="Cambria" w:hAnsi="Cambria"/>
                <w:b/>
                <w:sz w:val="16"/>
              </w:rPr>
            </w:pPr>
            <w:r w:rsidRPr="00AC0F8F">
              <w:rPr>
                <w:rFonts w:ascii="Cambria" w:hAnsi="Cambria"/>
                <w:b/>
                <w:sz w:val="16"/>
              </w:rPr>
              <w:t>Ref.</w:t>
            </w:r>
            <w:r w:rsidR="007825BF">
              <w:rPr>
                <w:rFonts w:ascii="Cambria" w:hAnsi="Cambria"/>
                <w:b/>
                <w:sz w:val="16"/>
                <w:vertAlign w:val="superscript"/>
              </w:rPr>
              <w:t>e</w:t>
            </w:r>
          </w:p>
        </w:tc>
      </w:tr>
      <w:tr w:rsidR="0033576B" w:rsidRPr="00825DF5" w:rsidTr="00393BCB">
        <w:tc>
          <w:tcPr>
            <w:tcW w:w="1560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984" w:type="dxa"/>
            <w:gridSpan w:val="3"/>
          </w:tcPr>
          <w:p w:rsidR="0033576B" w:rsidRPr="00AC0F8F" w:rsidRDefault="0033576B" w:rsidP="0033576B">
            <w:pPr>
              <w:jc w:val="center"/>
              <w:rPr>
                <w:rFonts w:ascii="Cambria" w:hAnsi="Cambria"/>
                <w:b/>
                <w:color w:val="FF0000"/>
                <w:sz w:val="16"/>
              </w:rPr>
            </w:pPr>
            <w:r w:rsidRPr="00AC0F8F">
              <w:rPr>
                <w:rFonts w:ascii="Cambria" w:hAnsi="Cambria"/>
                <w:b/>
                <w:sz w:val="16"/>
              </w:rPr>
              <w:t>PE</w:t>
            </w:r>
            <w:r w:rsidRPr="00AC0F8F">
              <w:rPr>
                <w:rFonts w:ascii="Cambria" w:hAnsi="Cambria"/>
                <w:b/>
                <w:sz w:val="16"/>
                <w:vertAlign w:val="superscript"/>
              </w:rPr>
              <w:t>b</w:t>
            </w:r>
          </w:p>
        </w:tc>
        <w:tc>
          <w:tcPr>
            <w:tcW w:w="1843" w:type="dxa"/>
          </w:tcPr>
          <w:p w:rsidR="0033576B" w:rsidRPr="00AC0F8F" w:rsidRDefault="0033576B" w:rsidP="0033576B">
            <w:pPr>
              <w:jc w:val="center"/>
              <w:rPr>
                <w:rFonts w:ascii="Cambria" w:hAnsi="Cambria"/>
                <w:b/>
                <w:sz w:val="16"/>
              </w:rPr>
            </w:pPr>
            <w:r w:rsidRPr="00AC0F8F">
              <w:rPr>
                <w:rFonts w:ascii="Cambria" w:hAnsi="Cambria"/>
                <w:b/>
                <w:sz w:val="16"/>
              </w:rPr>
              <w:t>HTS</w:t>
            </w:r>
            <w:r w:rsidRPr="00AC0F8F">
              <w:rPr>
                <w:rFonts w:ascii="Cambria" w:hAnsi="Cambria"/>
                <w:b/>
                <w:sz w:val="16"/>
                <w:vertAlign w:val="superscript"/>
              </w:rPr>
              <w:t>c</w:t>
            </w:r>
          </w:p>
        </w:tc>
        <w:tc>
          <w:tcPr>
            <w:tcW w:w="992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 w:val="restart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</w:tr>
      <w:tr w:rsidR="0033576B" w:rsidRPr="00825DF5" w:rsidTr="00393BCB">
        <w:trPr>
          <w:trHeight w:val="190"/>
        </w:trPr>
        <w:tc>
          <w:tcPr>
            <w:tcW w:w="1560" w:type="dxa"/>
            <w:vMerge/>
          </w:tcPr>
          <w:p w:rsidR="0033576B" w:rsidRPr="00825DF5" w:rsidRDefault="0033576B" w:rsidP="0060524F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984" w:type="dxa"/>
            <w:gridSpan w:val="3"/>
          </w:tcPr>
          <w:p w:rsidR="0033576B" w:rsidRPr="00AC0F8F" w:rsidRDefault="0033576B" w:rsidP="00C76539">
            <w:pPr>
              <w:jc w:val="center"/>
              <w:rPr>
                <w:rFonts w:ascii="Cambria" w:hAnsi="Cambria"/>
                <w:b/>
                <w:sz w:val="16"/>
              </w:rPr>
            </w:pPr>
            <w:r w:rsidRPr="00AC0F8F">
              <w:rPr>
                <w:rFonts w:ascii="Cambria" w:hAnsi="Cambria"/>
                <w:b/>
                <w:sz w:val="16"/>
              </w:rPr>
              <w:t>TSS</w:t>
            </w:r>
          </w:p>
        </w:tc>
        <w:tc>
          <w:tcPr>
            <w:tcW w:w="1843" w:type="dxa"/>
            <w:vMerge w:val="restart"/>
          </w:tcPr>
          <w:p w:rsidR="0033576B" w:rsidRPr="00AC0F8F" w:rsidRDefault="0033576B">
            <w:pPr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992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</w:tr>
      <w:tr w:rsidR="0033576B" w:rsidRPr="00825DF5" w:rsidTr="00393BCB">
        <w:trPr>
          <w:trHeight w:val="190"/>
        </w:trPr>
        <w:tc>
          <w:tcPr>
            <w:tcW w:w="1560" w:type="dxa"/>
            <w:vMerge/>
          </w:tcPr>
          <w:p w:rsidR="0033576B" w:rsidRPr="00825DF5" w:rsidRDefault="0033576B" w:rsidP="0060524F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134" w:type="dxa"/>
          </w:tcPr>
          <w:p w:rsidR="0033576B" w:rsidRPr="00AC0F8F" w:rsidRDefault="0033576B" w:rsidP="0067759A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WT</w:t>
            </w:r>
          </w:p>
        </w:tc>
        <w:tc>
          <w:tcPr>
            <w:tcW w:w="850" w:type="dxa"/>
            <w:gridSpan w:val="2"/>
          </w:tcPr>
          <w:p w:rsidR="0033576B" w:rsidRPr="00C76539" w:rsidRDefault="000B2E2B" w:rsidP="0067759A">
            <w:pPr>
              <w:jc w:val="center"/>
              <w:rPr>
                <w:rFonts w:ascii="Cambria" w:hAnsi="Cambria"/>
                <w:b/>
                <w:i/>
                <w:sz w:val="16"/>
              </w:rPr>
            </w:pPr>
            <w:r>
              <w:rPr>
                <w:rFonts w:ascii="Cambria" w:hAnsi="Cambria"/>
                <w:b/>
                <w:i/>
                <w:sz w:val="16"/>
              </w:rPr>
              <w:t>∆</w:t>
            </w:r>
            <w:r w:rsidR="0033576B" w:rsidRPr="00C76539">
              <w:rPr>
                <w:rFonts w:ascii="Cambria" w:hAnsi="Cambria"/>
                <w:b/>
                <w:i/>
                <w:sz w:val="16"/>
              </w:rPr>
              <w:t>rnc</w:t>
            </w:r>
          </w:p>
        </w:tc>
        <w:tc>
          <w:tcPr>
            <w:tcW w:w="1843" w:type="dxa"/>
            <w:vMerge/>
          </w:tcPr>
          <w:p w:rsidR="0033576B" w:rsidRPr="00AC0F8F" w:rsidRDefault="0033576B">
            <w:pPr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992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</w:tr>
      <w:tr w:rsidR="0097397C" w:rsidRPr="00825DF5" w:rsidTr="00393BCB">
        <w:tc>
          <w:tcPr>
            <w:tcW w:w="1560" w:type="dxa"/>
            <w:vMerge w:val="restart"/>
          </w:tcPr>
          <w:p w:rsidR="0097397C" w:rsidRDefault="0097397C" w:rsidP="0060755A">
            <w:pPr>
              <w:rPr>
                <w:rFonts w:ascii="Cambria" w:hAnsi="Cambria"/>
                <w:i/>
                <w:sz w:val="16"/>
              </w:rPr>
            </w:pPr>
          </w:p>
          <w:p w:rsidR="0097397C" w:rsidRPr="00482BB6" w:rsidRDefault="0097397C" w:rsidP="0060755A">
            <w:pPr>
              <w:rPr>
                <w:rFonts w:ascii="Cambria" w:hAnsi="Cambria"/>
                <w:i/>
                <w:sz w:val="16"/>
              </w:rPr>
            </w:pPr>
            <w:r w:rsidRPr="00482BB6">
              <w:rPr>
                <w:rFonts w:ascii="Cambria" w:hAnsi="Cambria"/>
                <w:i/>
                <w:sz w:val="16"/>
              </w:rPr>
              <w:t>tagG</w:t>
            </w:r>
          </w:p>
        </w:tc>
        <w:tc>
          <w:tcPr>
            <w:tcW w:w="851" w:type="dxa"/>
            <w:vMerge w:val="restart"/>
          </w:tcPr>
          <w:p w:rsidR="0097397C" w:rsidRDefault="0097397C" w:rsidP="0033576B">
            <w:pPr>
              <w:rPr>
                <w:rFonts w:ascii="Cambria" w:hAnsi="Cambria"/>
                <w:sz w:val="16"/>
              </w:rPr>
            </w:pPr>
          </w:p>
          <w:p w:rsidR="0097397C" w:rsidRDefault="0097397C" w:rsidP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+</w:t>
            </w:r>
          </w:p>
        </w:tc>
        <w:tc>
          <w:tcPr>
            <w:tcW w:w="1134" w:type="dxa"/>
          </w:tcPr>
          <w:p w:rsidR="0097397C" w:rsidRDefault="0097397C" w:rsidP="001945E4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6867</w:t>
            </w:r>
            <w:r w:rsidR="001945E4">
              <w:rPr>
                <w:rFonts w:ascii="Cambria" w:hAnsi="Cambria"/>
                <w:sz w:val="16"/>
              </w:rPr>
              <w:t>6</w:t>
            </w:r>
            <w:r>
              <w:rPr>
                <w:rFonts w:ascii="Cambria" w:hAnsi="Cambria"/>
                <w:sz w:val="16"/>
              </w:rPr>
              <w:t>6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  <w:vMerge w:val="restart"/>
          </w:tcPr>
          <w:p w:rsidR="0097397C" w:rsidRPr="00825DF5" w:rsidRDefault="0097397C" w:rsidP="00E51425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686733</w:t>
            </w:r>
          </w:p>
        </w:tc>
        <w:tc>
          <w:tcPr>
            <w:tcW w:w="992" w:type="dxa"/>
            <w:vMerge w:val="restart"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408 and 332</w:t>
            </w:r>
          </w:p>
        </w:tc>
        <w:tc>
          <w:tcPr>
            <w:tcW w:w="1842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97397C" w:rsidRPr="00825DF5" w:rsidTr="00393BCB">
        <w:tc>
          <w:tcPr>
            <w:tcW w:w="1560" w:type="dxa"/>
            <w:vMerge/>
          </w:tcPr>
          <w:p w:rsidR="0097397C" w:rsidRPr="00482BB6" w:rsidRDefault="0097397C">
            <w:pPr>
              <w:rPr>
                <w:rFonts w:ascii="Cambria" w:hAnsi="Cambria"/>
                <w:i/>
                <w:sz w:val="16"/>
              </w:rPr>
            </w:pPr>
          </w:p>
        </w:tc>
        <w:tc>
          <w:tcPr>
            <w:tcW w:w="851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134" w:type="dxa"/>
          </w:tcPr>
          <w:p w:rsidR="0097397C" w:rsidRPr="0060755A" w:rsidRDefault="0097397C" w:rsidP="0067759A">
            <w:pPr>
              <w:jc w:val="center"/>
              <w:rPr>
                <w:rFonts w:ascii="Cambria" w:hAnsi="Cambria"/>
                <w:b/>
                <w:sz w:val="16"/>
              </w:rPr>
            </w:pPr>
            <w:r w:rsidRPr="0060755A">
              <w:rPr>
                <w:rFonts w:ascii="Cambria" w:hAnsi="Cambria"/>
                <w:b/>
                <w:sz w:val="16"/>
              </w:rPr>
              <w:t>686876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  <w:vMerge/>
          </w:tcPr>
          <w:p w:rsidR="0097397C" w:rsidRPr="00825DF5" w:rsidRDefault="0097397C" w:rsidP="00E51425">
            <w:pPr>
              <w:rPr>
                <w:rFonts w:ascii="Cambria" w:hAnsi="Cambria"/>
                <w:sz w:val="16"/>
              </w:rPr>
            </w:pPr>
          </w:p>
        </w:tc>
        <w:tc>
          <w:tcPr>
            <w:tcW w:w="992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97397C" w:rsidRPr="00825DF5" w:rsidTr="00393BCB">
        <w:tc>
          <w:tcPr>
            <w:tcW w:w="1560" w:type="dxa"/>
            <w:vMerge/>
          </w:tcPr>
          <w:p w:rsidR="0097397C" w:rsidRPr="00482BB6" w:rsidRDefault="0097397C">
            <w:pPr>
              <w:rPr>
                <w:rFonts w:ascii="Cambria" w:hAnsi="Cambria"/>
                <w:i/>
                <w:sz w:val="16"/>
              </w:rPr>
            </w:pPr>
          </w:p>
        </w:tc>
        <w:tc>
          <w:tcPr>
            <w:tcW w:w="851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134" w:type="dxa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nd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686941</w:t>
            </w:r>
          </w:p>
        </w:tc>
        <w:tc>
          <w:tcPr>
            <w:tcW w:w="1843" w:type="dxa"/>
            <w:vMerge/>
          </w:tcPr>
          <w:p w:rsidR="0097397C" w:rsidRPr="00825DF5" w:rsidRDefault="0097397C" w:rsidP="00E51425">
            <w:pPr>
              <w:rPr>
                <w:rFonts w:ascii="Cambria" w:hAnsi="Cambria"/>
                <w:sz w:val="16"/>
              </w:rPr>
            </w:pPr>
          </w:p>
        </w:tc>
        <w:tc>
          <w:tcPr>
            <w:tcW w:w="992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97397C" w:rsidRPr="00825DF5" w:rsidTr="00393BCB">
        <w:tc>
          <w:tcPr>
            <w:tcW w:w="1560" w:type="dxa"/>
            <w:vMerge w:val="restart"/>
          </w:tcPr>
          <w:p w:rsidR="0097397C" w:rsidRDefault="0097397C">
            <w:pPr>
              <w:rPr>
                <w:rFonts w:ascii="Cambria" w:hAnsi="Cambria"/>
                <w:i/>
                <w:sz w:val="16"/>
              </w:rPr>
            </w:pPr>
          </w:p>
          <w:p w:rsidR="0097397C" w:rsidRPr="00482BB6" w:rsidRDefault="0097397C">
            <w:pPr>
              <w:rPr>
                <w:rFonts w:ascii="Cambria" w:hAnsi="Cambria"/>
                <w:i/>
                <w:sz w:val="16"/>
              </w:rPr>
            </w:pPr>
            <w:r w:rsidRPr="00482BB6">
              <w:rPr>
                <w:rFonts w:ascii="Cambria" w:hAnsi="Cambria"/>
                <w:i/>
                <w:sz w:val="16"/>
              </w:rPr>
              <w:t>tagH</w:t>
            </w:r>
          </w:p>
        </w:tc>
        <w:tc>
          <w:tcPr>
            <w:tcW w:w="851" w:type="dxa"/>
            <w:vMerge w:val="restart"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  <w:p w:rsidR="0097397C" w:rsidRDefault="0097397C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-</w:t>
            </w:r>
          </w:p>
        </w:tc>
        <w:tc>
          <w:tcPr>
            <w:tcW w:w="1134" w:type="dxa"/>
          </w:tcPr>
          <w:p w:rsidR="0097397C" w:rsidRPr="00C9581E" w:rsidRDefault="0097397C" w:rsidP="0067759A">
            <w:pPr>
              <w:jc w:val="center"/>
              <w:rPr>
                <w:rFonts w:ascii="Cambria" w:hAnsi="Cambria"/>
                <w:b/>
                <w:sz w:val="16"/>
              </w:rPr>
            </w:pPr>
            <w:r w:rsidRPr="00C9581E">
              <w:rPr>
                <w:rFonts w:ascii="Cambria" w:hAnsi="Cambria"/>
                <w:b/>
                <w:sz w:val="16"/>
              </w:rPr>
              <w:t>686716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  <w:vMerge w:val="restart"/>
          </w:tcPr>
          <w:p w:rsidR="0097397C" w:rsidRPr="00825DF5" w:rsidRDefault="0097397C" w:rsidP="00E51425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686980</w:t>
            </w:r>
          </w:p>
        </w:tc>
        <w:tc>
          <w:tcPr>
            <w:tcW w:w="992" w:type="dxa"/>
            <w:vMerge w:val="restart"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410 and 334</w:t>
            </w:r>
          </w:p>
        </w:tc>
        <w:tc>
          <w:tcPr>
            <w:tcW w:w="1842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97397C" w:rsidRPr="00825DF5" w:rsidTr="00393BCB">
        <w:tc>
          <w:tcPr>
            <w:tcW w:w="1560" w:type="dxa"/>
            <w:vMerge/>
          </w:tcPr>
          <w:p w:rsidR="0097397C" w:rsidRPr="00482BB6" w:rsidRDefault="0097397C">
            <w:pPr>
              <w:rPr>
                <w:rFonts w:ascii="Cambria" w:hAnsi="Cambria"/>
                <w:i/>
                <w:sz w:val="16"/>
              </w:rPr>
            </w:pPr>
          </w:p>
        </w:tc>
        <w:tc>
          <w:tcPr>
            <w:tcW w:w="851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134" w:type="dxa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686851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nd</w:t>
            </w:r>
          </w:p>
        </w:tc>
        <w:tc>
          <w:tcPr>
            <w:tcW w:w="1843" w:type="dxa"/>
            <w:vMerge/>
          </w:tcPr>
          <w:p w:rsidR="0097397C" w:rsidRPr="00825DF5" w:rsidRDefault="0097397C" w:rsidP="00E51425">
            <w:pPr>
              <w:rPr>
                <w:rFonts w:ascii="Cambria" w:hAnsi="Cambria"/>
                <w:sz w:val="16"/>
              </w:rPr>
            </w:pPr>
          </w:p>
        </w:tc>
        <w:tc>
          <w:tcPr>
            <w:tcW w:w="992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97397C" w:rsidRPr="00825DF5" w:rsidTr="00393BCB">
        <w:tc>
          <w:tcPr>
            <w:tcW w:w="1560" w:type="dxa"/>
            <w:vMerge/>
          </w:tcPr>
          <w:p w:rsidR="0097397C" w:rsidRPr="00482BB6" w:rsidRDefault="0097397C">
            <w:pPr>
              <w:rPr>
                <w:rFonts w:ascii="Cambria" w:hAnsi="Cambria"/>
                <w:i/>
                <w:sz w:val="16"/>
              </w:rPr>
            </w:pPr>
          </w:p>
        </w:tc>
        <w:tc>
          <w:tcPr>
            <w:tcW w:w="851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134" w:type="dxa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686970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  <w:vMerge/>
          </w:tcPr>
          <w:p w:rsidR="0097397C" w:rsidRPr="00825DF5" w:rsidRDefault="0097397C" w:rsidP="00E51425">
            <w:pPr>
              <w:rPr>
                <w:rFonts w:ascii="Cambria" w:hAnsi="Cambria"/>
                <w:sz w:val="16"/>
              </w:rPr>
            </w:pPr>
          </w:p>
        </w:tc>
        <w:tc>
          <w:tcPr>
            <w:tcW w:w="992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33576B" w:rsidRPr="00825DF5" w:rsidTr="00393BCB">
        <w:tc>
          <w:tcPr>
            <w:tcW w:w="1560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SAS028</w:t>
            </w:r>
          </w:p>
        </w:tc>
        <w:tc>
          <w:tcPr>
            <w:tcW w:w="851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+</w:t>
            </w:r>
          </w:p>
        </w:tc>
        <w:tc>
          <w:tcPr>
            <w:tcW w:w="1134" w:type="dxa"/>
          </w:tcPr>
          <w:p w:rsidR="0033576B" w:rsidRPr="00825DF5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1006178</w:t>
            </w:r>
          </w:p>
        </w:tc>
        <w:tc>
          <w:tcPr>
            <w:tcW w:w="850" w:type="dxa"/>
            <w:gridSpan w:val="2"/>
          </w:tcPr>
          <w:p w:rsidR="0033576B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</w:tcPr>
          <w:p w:rsidR="0033576B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EP: 3’ UTR detected</w:t>
            </w:r>
          </w:p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SP: 5’UTR detected starting at 1006178</w:t>
            </w:r>
          </w:p>
        </w:tc>
        <w:tc>
          <w:tcPr>
            <w:tcW w:w="992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301</w:t>
            </w:r>
          </w:p>
        </w:tc>
        <w:tc>
          <w:tcPr>
            <w:tcW w:w="851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388</w:t>
            </w:r>
          </w:p>
        </w:tc>
        <w:tc>
          <w:tcPr>
            <w:tcW w:w="1842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</w:tr>
      <w:tr w:rsidR="0033576B" w:rsidRPr="00825DF5" w:rsidTr="00393BCB">
        <w:tc>
          <w:tcPr>
            <w:tcW w:w="1560" w:type="dxa"/>
          </w:tcPr>
          <w:p w:rsidR="0033576B" w:rsidRDefault="0033576B" w:rsidP="00FB5DF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Sau-02/teg102</w:t>
            </w:r>
          </w:p>
          <w:p w:rsidR="0033576B" w:rsidRPr="00825DF5" w:rsidRDefault="0033576B" w:rsidP="00FB5DF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(as SAS028)</w:t>
            </w:r>
          </w:p>
        </w:tc>
        <w:tc>
          <w:tcPr>
            <w:tcW w:w="851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-</w:t>
            </w:r>
          </w:p>
        </w:tc>
        <w:tc>
          <w:tcPr>
            <w:tcW w:w="1134" w:type="dxa"/>
          </w:tcPr>
          <w:p w:rsidR="0033576B" w:rsidRPr="00825DF5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1006480</w:t>
            </w:r>
          </w:p>
        </w:tc>
        <w:tc>
          <w:tcPr>
            <w:tcW w:w="850" w:type="dxa"/>
            <w:gridSpan w:val="2"/>
          </w:tcPr>
          <w:p w:rsidR="0033576B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1006481</w:t>
            </w:r>
          </w:p>
        </w:tc>
        <w:tc>
          <w:tcPr>
            <w:tcW w:w="992" w:type="dxa"/>
          </w:tcPr>
          <w:p w:rsidR="0033576B" w:rsidRPr="00825DF5" w:rsidRDefault="0033576B" w:rsidP="00D03260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246</w:t>
            </w:r>
          </w:p>
        </w:tc>
        <w:tc>
          <w:tcPr>
            <w:tcW w:w="851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387</w:t>
            </w:r>
            <w:r w:rsidRPr="00AD67F0">
              <w:rPr>
                <w:rFonts w:ascii="Cambria" w:hAnsi="Cambria"/>
                <w:sz w:val="16"/>
                <w:vertAlign w:val="superscript"/>
              </w:rPr>
              <w:t>e</w:t>
            </w:r>
          </w:p>
        </w:tc>
        <w:tc>
          <w:tcPr>
            <w:tcW w:w="1842" w:type="dxa"/>
          </w:tcPr>
          <w:p w:rsidR="0033576B" w:rsidRPr="00825DF5" w:rsidRDefault="00BF390B" w:rsidP="00BF390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Abu-Qatouseh et al.</w:t>
            </w:r>
            <w:r w:rsidR="00AC343F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[</w:t>
            </w:r>
            <w:r w:rsidR="00393BCB">
              <w:rPr>
                <w:rFonts w:ascii="Cambria" w:hAnsi="Cambria"/>
                <w:sz w:val="16"/>
              </w:rPr>
              <w:t>8</w:t>
            </w:r>
            <w:r>
              <w:rPr>
                <w:rFonts w:ascii="Cambria" w:hAnsi="Cambria"/>
                <w:sz w:val="16"/>
              </w:rPr>
              <w:t>]</w:t>
            </w:r>
            <w:r w:rsidR="005762E5">
              <w:rPr>
                <w:rFonts w:ascii="Cambria" w:hAnsi="Cambria"/>
                <w:sz w:val="16"/>
              </w:rPr>
              <w:t xml:space="preserve">; Beaume et al. </w:t>
            </w:r>
            <w:r>
              <w:rPr>
                <w:rFonts w:ascii="Cambria" w:hAnsi="Cambria"/>
                <w:sz w:val="16"/>
              </w:rPr>
              <w:t>[</w:t>
            </w:r>
            <w:r w:rsidR="00393BCB">
              <w:rPr>
                <w:rFonts w:ascii="Cambria" w:hAnsi="Cambria"/>
                <w:sz w:val="16"/>
              </w:rPr>
              <w:t>9</w:t>
            </w:r>
            <w:r>
              <w:rPr>
                <w:rFonts w:ascii="Cambria" w:hAnsi="Cambria"/>
                <w:sz w:val="16"/>
              </w:rPr>
              <w:t>]</w:t>
            </w:r>
          </w:p>
        </w:tc>
      </w:tr>
      <w:tr w:rsidR="0097397C" w:rsidRPr="00825DF5" w:rsidTr="00393BCB">
        <w:tc>
          <w:tcPr>
            <w:tcW w:w="1560" w:type="dxa"/>
            <w:vMerge w:val="restart"/>
          </w:tcPr>
          <w:p w:rsidR="0097397C" w:rsidRPr="007913F5" w:rsidRDefault="0097397C" w:rsidP="007718D7">
            <w:pPr>
              <w:rPr>
                <w:rFonts w:ascii="Cambria" w:hAnsi="Cambria"/>
                <w:i/>
                <w:sz w:val="16"/>
              </w:rPr>
            </w:pPr>
            <w:r w:rsidRPr="007913F5">
              <w:rPr>
                <w:rFonts w:ascii="Cambria" w:hAnsi="Cambria"/>
                <w:i/>
                <w:sz w:val="16"/>
              </w:rPr>
              <w:t>rnc</w:t>
            </w:r>
          </w:p>
        </w:tc>
        <w:tc>
          <w:tcPr>
            <w:tcW w:w="851" w:type="dxa"/>
            <w:vMerge w:val="restart"/>
          </w:tcPr>
          <w:p w:rsidR="0097397C" w:rsidRDefault="0097397C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+</w:t>
            </w:r>
          </w:p>
        </w:tc>
        <w:tc>
          <w:tcPr>
            <w:tcW w:w="1134" w:type="dxa"/>
          </w:tcPr>
          <w:p w:rsidR="0097397C" w:rsidRPr="0097397C" w:rsidRDefault="0097397C" w:rsidP="0067759A">
            <w:pPr>
              <w:rPr>
                <w:rFonts w:ascii="Cambria" w:hAnsi="Cambria"/>
                <w:b/>
                <w:sz w:val="16"/>
              </w:rPr>
            </w:pPr>
            <w:r w:rsidRPr="0097397C">
              <w:rPr>
                <w:rFonts w:ascii="Cambria" w:hAnsi="Cambria"/>
                <w:b/>
                <w:sz w:val="16"/>
              </w:rPr>
              <w:t xml:space="preserve"> ~1216196</w:t>
            </w:r>
          </w:p>
        </w:tc>
        <w:tc>
          <w:tcPr>
            <w:tcW w:w="850" w:type="dxa"/>
            <w:gridSpan w:val="2"/>
            <w:vMerge w:val="restart"/>
          </w:tcPr>
          <w:p w:rsidR="0097397C" w:rsidRDefault="000B2E2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97397C" w:rsidRDefault="0097397C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see text for details</w:t>
            </w:r>
          </w:p>
        </w:tc>
        <w:tc>
          <w:tcPr>
            <w:tcW w:w="992" w:type="dxa"/>
            <w:vMerge w:val="restart"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 w:val="restart"/>
          </w:tcPr>
          <w:p w:rsidR="0097397C" w:rsidRDefault="0097397C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380</w:t>
            </w:r>
          </w:p>
        </w:tc>
        <w:tc>
          <w:tcPr>
            <w:tcW w:w="1842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97397C" w:rsidRPr="00825DF5" w:rsidTr="00393BCB">
        <w:tc>
          <w:tcPr>
            <w:tcW w:w="1560" w:type="dxa"/>
            <w:vMerge/>
          </w:tcPr>
          <w:p w:rsidR="0097397C" w:rsidRDefault="0097397C" w:rsidP="007718D7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134" w:type="dxa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1216572</w:t>
            </w:r>
          </w:p>
        </w:tc>
        <w:tc>
          <w:tcPr>
            <w:tcW w:w="850" w:type="dxa"/>
            <w:gridSpan w:val="2"/>
            <w:vMerge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843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992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33576B" w:rsidRPr="00825DF5" w:rsidTr="00393BCB">
        <w:tc>
          <w:tcPr>
            <w:tcW w:w="1560" w:type="dxa"/>
          </w:tcPr>
          <w:p w:rsidR="0033576B" w:rsidRPr="00825DF5" w:rsidRDefault="0033576B" w:rsidP="007718D7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as </w:t>
            </w:r>
            <w:r w:rsidRPr="007718D7">
              <w:rPr>
                <w:rFonts w:ascii="Cambria" w:hAnsi="Cambria"/>
                <w:i/>
                <w:sz w:val="16"/>
              </w:rPr>
              <w:t>cspA</w:t>
            </w:r>
          </w:p>
        </w:tc>
        <w:tc>
          <w:tcPr>
            <w:tcW w:w="851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+</w:t>
            </w:r>
          </w:p>
        </w:tc>
        <w:tc>
          <w:tcPr>
            <w:tcW w:w="1134" w:type="dxa"/>
          </w:tcPr>
          <w:p w:rsidR="0033576B" w:rsidRPr="00825DF5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1409025</w:t>
            </w:r>
          </w:p>
        </w:tc>
        <w:tc>
          <w:tcPr>
            <w:tcW w:w="850" w:type="dxa"/>
            <w:gridSpan w:val="2"/>
          </w:tcPr>
          <w:p w:rsidR="0033576B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1409015</w:t>
            </w:r>
          </w:p>
        </w:tc>
        <w:tc>
          <w:tcPr>
            <w:tcW w:w="992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131</w:t>
            </w:r>
            <w:r w:rsidR="007825BF">
              <w:rPr>
                <w:rFonts w:ascii="Cambria" w:hAnsi="Cambria"/>
                <w:sz w:val="16"/>
                <w:vertAlign w:val="superscript"/>
              </w:rPr>
              <w:t>d</w:t>
            </w:r>
          </w:p>
        </w:tc>
        <w:tc>
          <w:tcPr>
            <w:tcW w:w="851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367</w:t>
            </w:r>
          </w:p>
        </w:tc>
        <w:tc>
          <w:tcPr>
            <w:tcW w:w="1842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</w:tr>
      <w:tr w:rsidR="0033576B" w:rsidRPr="00825DF5" w:rsidTr="00393BCB">
        <w:tc>
          <w:tcPr>
            <w:tcW w:w="1560" w:type="dxa"/>
          </w:tcPr>
          <w:p w:rsidR="0033576B" w:rsidRPr="00C76539" w:rsidRDefault="0033576B" w:rsidP="007718D7">
            <w:pPr>
              <w:rPr>
                <w:rFonts w:ascii="Cambria" w:hAnsi="Cambria"/>
                <w:i/>
                <w:sz w:val="16"/>
              </w:rPr>
            </w:pPr>
            <w:r w:rsidRPr="00C76539">
              <w:rPr>
                <w:rFonts w:ascii="Cambria" w:hAnsi="Cambria"/>
                <w:i/>
                <w:sz w:val="16"/>
              </w:rPr>
              <w:t>cspA</w:t>
            </w:r>
          </w:p>
        </w:tc>
        <w:tc>
          <w:tcPr>
            <w:tcW w:w="851" w:type="dxa"/>
          </w:tcPr>
          <w:p w:rsidR="0033576B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-</w:t>
            </w:r>
          </w:p>
        </w:tc>
        <w:tc>
          <w:tcPr>
            <w:tcW w:w="1134" w:type="dxa"/>
          </w:tcPr>
          <w:p w:rsidR="0033576B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1409085</w:t>
            </w:r>
          </w:p>
        </w:tc>
        <w:tc>
          <w:tcPr>
            <w:tcW w:w="850" w:type="dxa"/>
            <w:gridSpan w:val="2"/>
          </w:tcPr>
          <w:p w:rsidR="0033576B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1409145</w:t>
            </w:r>
          </w:p>
        </w:tc>
        <w:tc>
          <w:tcPr>
            <w:tcW w:w="1843" w:type="dxa"/>
          </w:tcPr>
          <w:p w:rsidR="0033576B" w:rsidRDefault="00613E4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see text for details</w:t>
            </w:r>
          </w:p>
        </w:tc>
        <w:tc>
          <w:tcPr>
            <w:tcW w:w="992" w:type="dxa"/>
          </w:tcPr>
          <w:p w:rsidR="0033576B" w:rsidRDefault="0033576B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</w:tcPr>
          <w:p w:rsidR="0033576B" w:rsidRDefault="00006184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378</w:t>
            </w:r>
            <w:r w:rsidR="003268E4">
              <w:rPr>
                <w:rFonts w:ascii="Cambria" w:hAnsi="Cambria"/>
                <w:sz w:val="16"/>
              </w:rPr>
              <w:t xml:space="preserve"> and 379</w:t>
            </w:r>
          </w:p>
        </w:tc>
        <w:tc>
          <w:tcPr>
            <w:tcW w:w="1842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</w:tr>
      <w:tr w:rsidR="0097397C" w:rsidRPr="00825DF5" w:rsidTr="00393BCB">
        <w:tc>
          <w:tcPr>
            <w:tcW w:w="1560" w:type="dxa"/>
            <w:vMerge w:val="restart"/>
          </w:tcPr>
          <w:p w:rsidR="0097397C" w:rsidRPr="00825DF5" w:rsidRDefault="0097397C" w:rsidP="0060524F">
            <w:pPr>
              <w:rPr>
                <w:rFonts w:ascii="Cambria" w:hAnsi="Cambria"/>
                <w:sz w:val="16"/>
                <w:szCs w:val="21"/>
              </w:rPr>
            </w:pPr>
            <w:r w:rsidRPr="00825DF5">
              <w:rPr>
                <w:rFonts w:ascii="Cambria" w:hAnsi="Cambria"/>
                <w:sz w:val="16"/>
              </w:rPr>
              <w:t>SprFG3, Teg19a</w:t>
            </w:r>
          </w:p>
        </w:tc>
        <w:tc>
          <w:tcPr>
            <w:tcW w:w="851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+</w:t>
            </w:r>
          </w:p>
        </w:tc>
        <w:tc>
          <w:tcPr>
            <w:tcW w:w="1134" w:type="dxa"/>
          </w:tcPr>
          <w:p w:rsidR="0097397C" w:rsidRPr="0033576B" w:rsidRDefault="0097397C" w:rsidP="0067759A">
            <w:pPr>
              <w:jc w:val="center"/>
              <w:rPr>
                <w:rFonts w:ascii="Cambria" w:hAnsi="Cambria"/>
                <w:b/>
                <w:sz w:val="16"/>
              </w:rPr>
            </w:pPr>
            <w:r w:rsidRPr="0033576B">
              <w:rPr>
                <w:rFonts w:ascii="Cambria" w:hAnsi="Cambria"/>
                <w:b/>
                <w:sz w:val="16"/>
              </w:rPr>
              <w:t>2206385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2206385</w:t>
            </w:r>
          </w:p>
        </w:tc>
        <w:tc>
          <w:tcPr>
            <w:tcW w:w="992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322</w:t>
            </w:r>
          </w:p>
        </w:tc>
        <w:tc>
          <w:tcPr>
            <w:tcW w:w="851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257</w:t>
            </w:r>
          </w:p>
        </w:tc>
        <w:tc>
          <w:tcPr>
            <w:tcW w:w="1842" w:type="dxa"/>
            <w:vMerge w:val="restart"/>
          </w:tcPr>
          <w:p w:rsidR="0097397C" w:rsidRPr="00825DF5" w:rsidRDefault="00AC343F" w:rsidP="00BF390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Pichon </w:t>
            </w:r>
            <w:r w:rsidR="00BF390B">
              <w:rPr>
                <w:rFonts w:ascii="Cambria" w:hAnsi="Cambria"/>
                <w:sz w:val="16"/>
              </w:rPr>
              <w:t>and Felden [</w:t>
            </w:r>
            <w:r w:rsidR="00393BCB">
              <w:rPr>
                <w:rFonts w:ascii="Cambria" w:hAnsi="Cambria"/>
                <w:sz w:val="16"/>
              </w:rPr>
              <w:t>15</w:t>
            </w:r>
            <w:r w:rsidR="00BF390B">
              <w:rPr>
                <w:rFonts w:ascii="Cambria" w:hAnsi="Cambria"/>
                <w:sz w:val="16"/>
              </w:rPr>
              <w:t>]; Beaume et al. [</w:t>
            </w:r>
            <w:r w:rsidR="00393BCB">
              <w:rPr>
                <w:rFonts w:ascii="Cambria" w:hAnsi="Cambria"/>
                <w:sz w:val="16"/>
              </w:rPr>
              <w:t>9</w:t>
            </w:r>
            <w:r w:rsidR="00BF390B">
              <w:rPr>
                <w:rFonts w:ascii="Cambria" w:hAnsi="Cambria"/>
                <w:sz w:val="16"/>
              </w:rPr>
              <w:t>]</w:t>
            </w:r>
          </w:p>
        </w:tc>
      </w:tr>
      <w:tr w:rsidR="0097397C" w:rsidRPr="00825DF5" w:rsidTr="00393BCB">
        <w:tc>
          <w:tcPr>
            <w:tcW w:w="1560" w:type="dxa"/>
            <w:vMerge/>
          </w:tcPr>
          <w:p w:rsidR="0097397C" w:rsidRPr="00825DF5" w:rsidRDefault="0097397C" w:rsidP="0060524F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134" w:type="dxa"/>
          </w:tcPr>
          <w:p w:rsidR="0097397C" w:rsidRPr="00825DF5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2206484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992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97397C" w:rsidRPr="00825DF5" w:rsidTr="00393BCB">
        <w:tc>
          <w:tcPr>
            <w:tcW w:w="1560" w:type="dxa"/>
            <w:vMerge w:val="restart"/>
          </w:tcPr>
          <w:p w:rsidR="0097397C" w:rsidRPr="00825DF5" w:rsidRDefault="0097397C" w:rsidP="0060524F">
            <w:pPr>
              <w:rPr>
                <w:rFonts w:ascii="Cambria" w:hAnsi="Cambria"/>
                <w:sz w:val="16"/>
                <w:szCs w:val="21"/>
              </w:rPr>
            </w:pPr>
            <w:r w:rsidRPr="00825DF5">
              <w:rPr>
                <w:rFonts w:ascii="Cambria" w:hAnsi="Cambria"/>
                <w:sz w:val="16"/>
              </w:rPr>
              <w:t>SprFG3, Teg19b</w:t>
            </w:r>
          </w:p>
        </w:tc>
        <w:tc>
          <w:tcPr>
            <w:tcW w:w="851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-</w:t>
            </w:r>
          </w:p>
        </w:tc>
        <w:tc>
          <w:tcPr>
            <w:tcW w:w="1134" w:type="dxa"/>
          </w:tcPr>
          <w:p w:rsidR="0097397C" w:rsidRPr="00825DF5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2206557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2206708</w:t>
            </w:r>
          </w:p>
        </w:tc>
        <w:tc>
          <w:tcPr>
            <w:tcW w:w="992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328</w:t>
            </w:r>
          </w:p>
        </w:tc>
        <w:tc>
          <w:tcPr>
            <w:tcW w:w="851" w:type="dxa"/>
            <w:vMerge w:val="restart"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256</w:t>
            </w:r>
          </w:p>
        </w:tc>
        <w:tc>
          <w:tcPr>
            <w:tcW w:w="1842" w:type="dxa"/>
            <w:vMerge w:val="restart"/>
          </w:tcPr>
          <w:p w:rsidR="0097397C" w:rsidRPr="00825DF5" w:rsidRDefault="00BF390B" w:rsidP="00BF390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Pichon and Felden [</w:t>
            </w:r>
            <w:r w:rsidR="00393BCB">
              <w:rPr>
                <w:rFonts w:ascii="Cambria" w:hAnsi="Cambria"/>
                <w:sz w:val="16"/>
              </w:rPr>
              <w:t>15</w:t>
            </w:r>
            <w:r>
              <w:rPr>
                <w:rFonts w:ascii="Cambria" w:hAnsi="Cambria"/>
                <w:sz w:val="16"/>
              </w:rPr>
              <w:t>]; Beaume et al. [</w:t>
            </w:r>
            <w:r w:rsidR="00393BCB">
              <w:rPr>
                <w:rFonts w:ascii="Cambria" w:hAnsi="Cambria"/>
                <w:sz w:val="16"/>
              </w:rPr>
              <w:t>9</w:t>
            </w:r>
            <w:r>
              <w:rPr>
                <w:rFonts w:ascii="Cambria" w:hAnsi="Cambria"/>
                <w:sz w:val="16"/>
              </w:rPr>
              <w:t>]</w:t>
            </w:r>
          </w:p>
        </w:tc>
      </w:tr>
      <w:tr w:rsidR="0097397C" w:rsidRPr="00825DF5" w:rsidTr="00393BCB">
        <w:tc>
          <w:tcPr>
            <w:tcW w:w="1560" w:type="dxa"/>
            <w:vMerge/>
          </w:tcPr>
          <w:p w:rsidR="0097397C" w:rsidRPr="00825DF5" w:rsidRDefault="0097397C" w:rsidP="0060524F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134" w:type="dxa"/>
          </w:tcPr>
          <w:p w:rsidR="0097397C" w:rsidRPr="0033576B" w:rsidRDefault="0097397C" w:rsidP="0067759A">
            <w:pPr>
              <w:jc w:val="center"/>
              <w:rPr>
                <w:rFonts w:ascii="Cambria" w:hAnsi="Cambria"/>
                <w:b/>
                <w:sz w:val="16"/>
              </w:rPr>
            </w:pPr>
            <w:r w:rsidRPr="0033576B">
              <w:rPr>
                <w:rFonts w:ascii="Cambria" w:hAnsi="Cambria"/>
                <w:b/>
                <w:sz w:val="16"/>
              </w:rPr>
              <w:t>2206708</w:t>
            </w:r>
          </w:p>
        </w:tc>
        <w:tc>
          <w:tcPr>
            <w:tcW w:w="850" w:type="dxa"/>
            <w:gridSpan w:val="2"/>
          </w:tcPr>
          <w:p w:rsidR="0097397C" w:rsidRDefault="0097397C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992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851" w:type="dxa"/>
            <w:vMerge/>
          </w:tcPr>
          <w:p w:rsidR="0097397C" w:rsidRPr="00825DF5" w:rsidRDefault="0097397C">
            <w:pPr>
              <w:rPr>
                <w:rFonts w:ascii="Cambria" w:hAnsi="Cambria"/>
                <w:sz w:val="16"/>
              </w:rPr>
            </w:pPr>
          </w:p>
        </w:tc>
        <w:tc>
          <w:tcPr>
            <w:tcW w:w="1842" w:type="dxa"/>
            <w:vMerge/>
          </w:tcPr>
          <w:p w:rsidR="0097397C" w:rsidRDefault="0097397C">
            <w:pPr>
              <w:rPr>
                <w:rFonts w:ascii="Cambria" w:hAnsi="Cambria"/>
                <w:sz w:val="16"/>
              </w:rPr>
            </w:pPr>
          </w:p>
        </w:tc>
      </w:tr>
      <w:tr w:rsidR="0033576B" w:rsidRPr="00825DF5" w:rsidTr="00393BCB">
        <w:tc>
          <w:tcPr>
            <w:tcW w:w="1560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RsaO</w:t>
            </w:r>
          </w:p>
        </w:tc>
        <w:tc>
          <w:tcPr>
            <w:tcW w:w="851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+</w:t>
            </w:r>
          </w:p>
        </w:tc>
        <w:tc>
          <w:tcPr>
            <w:tcW w:w="1134" w:type="dxa"/>
          </w:tcPr>
          <w:p w:rsidR="0033576B" w:rsidRPr="00825DF5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2370170</w:t>
            </w:r>
          </w:p>
        </w:tc>
        <w:tc>
          <w:tcPr>
            <w:tcW w:w="850" w:type="dxa"/>
            <w:gridSpan w:val="2"/>
          </w:tcPr>
          <w:p w:rsidR="0033576B" w:rsidRDefault="0033576B" w:rsidP="0067759A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identical</w:t>
            </w:r>
          </w:p>
        </w:tc>
        <w:tc>
          <w:tcPr>
            <w:tcW w:w="1843" w:type="dxa"/>
          </w:tcPr>
          <w:p w:rsidR="0033576B" w:rsidRPr="00825DF5" w:rsidRDefault="0033576B" w:rsidP="00E51425">
            <w:pPr>
              <w:rPr>
                <w:rFonts w:ascii="Cambria" w:hAnsi="Cambria"/>
                <w:sz w:val="16"/>
                <w:szCs w:val="21"/>
              </w:rPr>
            </w:pPr>
            <w:r w:rsidRPr="00825DF5">
              <w:rPr>
                <w:rFonts w:ascii="Cambria" w:hAnsi="Cambria"/>
                <w:sz w:val="16"/>
              </w:rPr>
              <w:t>2370165</w:t>
            </w:r>
          </w:p>
        </w:tc>
        <w:tc>
          <w:tcPr>
            <w:tcW w:w="992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215</w:t>
            </w:r>
          </w:p>
        </w:tc>
        <w:tc>
          <w:tcPr>
            <w:tcW w:w="851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  <w:r w:rsidRPr="00825DF5">
              <w:rPr>
                <w:rFonts w:ascii="Cambria" w:hAnsi="Cambria"/>
                <w:sz w:val="16"/>
              </w:rPr>
              <w:t>416</w:t>
            </w:r>
          </w:p>
        </w:tc>
        <w:tc>
          <w:tcPr>
            <w:tcW w:w="1842" w:type="dxa"/>
          </w:tcPr>
          <w:p w:rsidR="0033576B" w:rsidRPr="00825DF5" w:rsidRDefault="0033576B">
            <w:pPr>
              <w:rPr>
                <w:rFonts w:ascii="Cambria" w:hAnsi="Cambria"/>
                <w:sz w:val="16"/>
              </w:rPr>
            </w:pPr>
          </w:p>
        </w:tc>
      </w:tr>
    </w:tbl>
    <w:p w:rsidR="00CF4267" w:rsidRDefault="00CF4267"/>
    <w:p w:rsidR="00CF4267" w:rsidRPr="000633BB" w:rsidRDefault="00CF4267" w:rsidP="00C00194">
      <w:pPr>
        <w:spacing w:line="360" w:lineRule="auto"/>
        <w:ind w:left="-851" w:right="-629"/>
        <w:jc w:val="both"/>
        <w:rPr>
          <w:rFonts w:ascii="Arial" w:hAnsi="Arial"/>
          <w:b/>
          <w:sz w:val="22"/>
        </w:rPr>
      </w:pPr>
      <w:r w:rsidRPr="000633BB">
        <w:rPr>
          <w:rFonts w:ascii="Arial" w:hAnsi="Arial"/>
          <w:b/>
          <w:sz w:val="22"/>
        </w:rPr>
        <w:t>Table S</w:t>
      </w:r>
      <w:r w:rsidR="00336795">
        <w:rPr>
          <w:rFonts w:ascii="Arial" w:hAnsi="Arial"/>
          <w:b/>
          <w:sz w:val="22"/>
        </w:rPr>
        <w:t>6</w:t>
      </w:r>
      <w:r w:rsidRPr="000633BB">
        <w:rPr>
          <w:rFonts w:ascii="Arial" w:hAnsi="Arial"/>
          <w:b/>
          <w:sz w:val="22"/>
        </w:rPr>
        <w:t xml:space="preserve">: Transcriptional start sites (TSS) of several RNAs that were co-immunoprecipitated with RNase III. </w:t>
      </w:r>
    </w:p>
    <w:p w:rsidR="0060524F" w:rsidRPr="000633BB" w:rsidRDefault="00CF4267" w:rsidP="00C00194">
      <w:pPr>
        <w:spacing w:line="360" w:lineRule="auto"/>
        <w:ind w:left="-851" w:right="-629"/>
        <w:jc w:val="both"/>
        <w:rPr>
          <w:rFonts w:ascii="Arial" w:hAnsi="Arial"/>
          <w:sz w:val="22"/>
        </w:rPr>
      </w:pPr>
      <w:r w:rsidRPr="000633BB">
        <w:rPr>
          <w:rFonts w:ascii="Arial" w:hAnsi="Arial"/>
          <w:sz w:val="22"/>
        </w:rPr>
        <w:t xml:space="preserve">(a) </w:t>
      </w:r>
      <w:r w:rsidR="00302671" w:rsidRPr="000633BB">
        <w:rPr>
          <w:rFonts w:ascii="Arial" w:hAnsi="Arial"/>
          <w:sz w:val="22"/>
        </w:rPr>
        <w:t>Numbering according to N315 genome.</w:t>
      </w:r>
      <w:r w:rsidRPr="000633BB">
        <w:rPr>
          <w:rFonts w:ascii="Arial" w:hAnsi="Arial"/>
          <w:sz w:val="22"/>
        </w:rPr>
        <w:t xml:space="preserve"> (b) </w:t>
      </w:r>
      <w:r w:rsidR="007F4A41" w:rsidRPr="000633BB">
        <w:rPr>
          <w:rFonts w:ascii="Arial" w:hAnsi="Arial"/>
          <w:sz w:val="22"/>
        </w:rPr>
        <w:t>Start site as defined by primer extension (PE) analysis using the indicated primer</w:t>
      </w:r>
      <w:r w:rsidR="00F27619" w:rsidRPr="000633BB">
        <w:rPr>
          <w:rFonts w:ascii="Arial" w:hAnsi="Arial"/>
          <w:sz w:val="22"/>
        </w:rPr>
        <w:t xml:space="preserve"> (</w:t>
      </w:r>
      <w:r w:rsidR="00591AEF" w:rsidRPr="000633BB">
        <w:rPr>
          <w:rFonts w:ascii="Arial" w:hAnsi="Arial"/>
          <w:sz w:val="22"/>
        </w:rPr>
        <w:t xml:space="preserve">+1 site detected </w:t>
      </w:r>
      <w:r w:rsidR="00F27619" w:rsidRPr="000633BB">
        <w:rPr>
          <w:rFonts w:ascii="Arial" w:hAnsi="Arial"/>
          <w:sz w:val="22"/>
        </w:rPr>
        <w:t xml:space="preserve">in wt and </w:t>
      </w:r>
      <w:r w:rsidRPr="000633BB">
        <w:rPr>
          <w:rFonts w:ascii="Arial" w:hAnsi="Arial"/>
          <w:sz w:val="22"/>
        </w:rPr>
        <w:t>∆</w:t>
      </w:r>
      <w:r w:rsidR="00F27619" w:rsidRPr="000633BB">
        <w:rPr>
          <w:rFonts w:ascii="Arial" w:hAnsi="Arial"/>
          <w:i/>
          <w:sz w:val="22"/>
        </w:rPr>
        <w:t>rnc</w:t>
      </w:r>
      <w:r w:rsidR="00F27619" w:rsidRPr="000633BB">
        <w:rPr>
          <w:rFonts w:ascii="Arial" w:hAnsi="Arial"/>
          <w:sz w:val="22"/>
        </w:rPr>
        <w:t xml:space="preserve"> strains </w:t>
      </w:r>
      <w:r w:rsidR="0033576B">
        <w:rPr>
          <w:rFonts w:ascii="Arial" w:hAnsi="Arial"/>
          <w:sz w:val="22"/>
        </w:rPr>
        <w:t>was identical unless otherwise indicated</w:t>
      </w:r>
      <w:r w:rsidR="00F27619" w:rsidRPr="000633BB">
        <w:rPr>
          <w:rFonts w:ascii="Arial" w:hAnsi="Arial"/>
          <w:sz w:val="22"/>
        </w:rPr>
        <w:t>)</w:t>
      </w:r>
      <w:r w:rsidR="007F4A41" w:rsidRPr="000633BB">
        <w:rPr>
          <w:rFonts w:ascii="Arial" w:hAnsi="Arial"/>
          <w:sz w:val="22"/>
        </w:rPr>
        <w:t>.</w:t>
      </w:r>
      <w:r w:rsidRPr="000633BB">
        <w:rPr>
          <w:rFonts w:ascii="Arial" w:hAnsi="Arial"/>
          <w:sz w:val="22"/>
        </w:rPr>
        <w:t xml:space="preserve"> (c</w:t>
      </w:r>
      <w:r w:rsidR="00367E4E">
        <w:rPr>
          <w:rFonts w:ascii="Arial" w:hAnsi="Arial"/>
          <w:sz w:val="22"/>
        </w:rPr>
        <w:t>, d</w:t>
      </w:r>
      <w:r w:rsidRPr="000633BB">
        <w:rPr>
          <w:rFonts w:ascii="Arial" w:hAnsi="Arial"/>
          <w:sz w:val="22"/>
        </w:rPr>
        <w:t xml:space="preserve">) </w:t>
      </w:r>
      <w:r w:rsidR="007F4A41" w:rsidRPr="000633BB">
        <w:rPr>
          <w:rFonts w:ascii="Arial" w:hAnsi="Arial"/>
          <w:sz w:val="22"/>
        </w:rPr>
        <w:t xml:space="preserve">Start site </w:t>
      </w:r>
      <w:r w:rsidR="00367E4E">
        <w:rPr>
          <w:rFonts w:ascii="Arial" w:hAnsi="Arial"/>
          <w:sz w:val="22"/>
        </w:rPr>
        <w:t xml:space="preserve">and size of RNAs </w:t>
      </w:r>
      <w:r w:rsidR="007F4A41" w:rsidRPr="000633BB">
        <w:rPr>
          <w:rFonts w:ascii="Arial" w:hAnsi="Arial"/>
          <w:sz w:val="22"/>
        </w:rPr>
        <w:t xml:space="preserve">as defined by </w:t>
      </w:r>
      <w:r w:rsidR="00367E4E">
        <w:rPr>
          <w:rFonts w:ascii="Arial" w:hAnsi="Arial"/>
          <w:sz w:val="22"/>
        </w:rPr>
        <w:t>deep sequencing</w:t>
      </w:r>
      <w:r w:rsidR="007F4A41" w:rsidRPr="000633BB">
        <w:rPr>
          <w:rFonts w:ascii="Arial" w:hAnsi="Arial"/>
          <w:sz w:val="22"/>
        </w:rPr>
        <w:t xml:space="preserve"> data</w:t>
      </w:r>
      <w:r w:rsidR="00367E4E">
        <w:rPr>
          <w:rFonts w:ascii="Arial" w:hAnsi="Arial"/>
          <w:sz w:val="22"/>
        </w:rPr>
        <w:t>, respectively</w:t>
      </w:r>
      <w:r w:rsidR="007F4A41" w:rsidRPr="000633BB">
        <w:rPr>
          <w:rFonts w:ascii="Arial" w:hAnsi="Arial"/>
          <w:sz w:val="22"/>
        </w:rPr>
        <w:t>.</w:t>
      </w:r>
      <w:r w:rsidRPr="000633BB">
        <w:rPr>
          <w:rFonts w:ascii="Arial" w:hAnsi="Arial"/>
          <w:sz w:val="22"/>
        </w:rPr>
        <w:t xml:space="preserve"> </w:t>
      </w:r>
      <w:r w:rsidR="00367E4E">
        <w:rPr>
          <w:rFonts w:ascii="Arial" w:hAnsi="Arial"/>
          <w:sz w:val="22"/>
        </w:rPr>
        <w:t>Only t</w:t>
      </w:r>
      <w:r w:rsidR="00F2428D" w:rsidRPr="000633BB">
        <w:rPr>
          <w:rFonts w:ascii="Arial" w:hAnsi="Arial"/>
          <w:sz w:val="22"/>
        </w:rPr>
        <w:t xml:space="preserve">he longest </w:t>
      </w:r>
      <w:r w:rsidR="00367E4E">
        <w:rPr>
          <w:rFonts w:ascii="Arial" w:hAnsi="Arial"/>
          <w:sz w:val="22"/>
        </w:rPr>
        <w:t xml:space="preserve">RNA </w:t>
      </w:r>
      <w:r w:rsidR="00F2428D" w:rsidRPr="000633BB">
        <w:rPr>
          <w:rFonts w:ascii="Arial" w:hAnsi="Arial"/>
          <w:sz w:val="22"/>
        </w:rPr>
        <w:t>fragment pulled down by either of the two mutant proteins</w:t>
      </w:r>
      <w:r w:rsidR="00367E4E">
        <w:rPr>
          <w:rFonts w:ascii="Arial" w:hAnsi="Arial"/>
          <w:sz w:val="22"/>
        </w:rPr>
        <w:t xml:space="preserve"> was indicated</w:t>
      </w:r>
      <w:r w:rsidR="00F2428D" w:rsidRPr="000633BB">
        <w:rPr>
          <w:rFonts w:ascii="Arial" w:hAnsi="Arial"/>
          <w:sz w:val="22"/>
        </w:rPr>
        <w:t xml:space="preserve">. </w:t>
      </w:r>
      <w:r w:rsidRPr="000633BB">
        <w:rPr>
          <w:rFonts w:ascii="Arial" w:hAnsi="Arial"/>
          <w:sz w:val="22"/>
        </w:rPr>
        <w:t>(</w:t>
      </w:r>
      <w:r w:rsidR="007825BF">
        <w:rPr>
          <w:rFonts w:ascii="Arial" w:hAnsi="Arial"/>
          <w:sz w:val="22"/>
        </w:rPr>
        <w:t>d</w:t>
      </w:r>
      <w:r w:rsidRPr="000633BB">
        <w:rPr>
          <w:rFonts w:ascii="Arial" w:hAnsi="Arial"/>
          <w:sz w:val="22"/>
        </w:rPr>
        <w:t xml:space="preserve">) </w:t>
      </w:r>
      <w:r w:rsidR="00F7083D" w:rsidRPr="000633BB">
        <w:rPr>
          <w:rFonts w:ascii="Arial" w:hAnsi="Arial"/>
          <w:sz w:val="22"/>
        </w:rPr>
        <w:t>Size of as</w:t>
      </w:r>
      <w:r w:rsidRPr="000633BB">
        <w:rPr>
          <w:rFonts w:ascii="Arial" w:hAnsi="Arial"/>
          <w:sz w:val="22"/>
        </w:rPr>
        <w:t>-</w:t>
      </w:r>
      <w:r w:rsidR="00F7083D" w:rsidRPr="000633BB">
        <w:rPr>
          <w:rFonts w:ascii="Arial" w:hAnsi="Arial"/>
          <w:i/>
          <w:sz w:val="22"/>
        </w:rPr>
        <w:t>cspA</w:t>
      </w:r>
      <w:r w:rsidR="00F7083D" w:rsidRPr="000633BB">
        <w:rPr>
          <w:rFonts w:ascii="Arial" w:hAnsi="Arial"/>
          <w:sz w:val="22"/>
        </w:rPr>
        <w:t xml:space="preserve"> according to the fragment pulled down </w:t>
      </w:r>
      <w:r w:rsidRPr="000633BB">
        <w:rPr>
          <w:rFonts w:ascii="Arial" w:hAnsi="Arial"/>
          <w:sz w:val="22"/>
        </w:rPr>
        <w:t>with RNase III from samples prepared at the exponential phase of growth (</w:t>
      </w:r>
      <w:r w:rsidR="00F7083D" w:rsidRPr="000633BB">
        <w:rPr>
          <w:rFonts w:ascii="Arial" w:hAnsi="Arial"/>
          <w:sz w:val="22"/>
        </w:rPr>
        <w:t>EP</w:t>
      </w:r>
      <w:r w:rsidRPr="000633BB">
        <w:rPr>
          <w:rFonts w:ascii="Arial" w:hAnsi="Arial"/>
          <w:sz w:val="22"/>
        </w:rPr>
        <w:t>)</w:t>
      </w:r>
      <w:r w:rsidR="00F7083D" w:rsidRPr="000633BB">
        <w:rPr>
          <w:rFonts w:ascii="Arial" w:hAnsi="Arial"/>
          <w:sz w:val="22"/>
        </w:rPr>
        <w:t xml:space="preserve">; a small fragment </w:t>
      </w:r>
      <w:r w:rsidRPr="000633BB">
        <w:rPr>
          <w:rFonts w:ascii="Arial" w:hAnsi="Arial"/>
          <w:sz w:val="22"/>
        </w:rPr>
        <w:t>was</w:t>
      </w:r>
      <w:r w:rsidR="00F7083D" w:rsidRPr="000633BB">
        <w:rPr>
          <w:rFonts w:ascii="Arial" w:hAnsi="Arial"/>
          <w:sz w:val="22"/>
        </w:rPr>
        <w:t xml:space="preserve"> also detected starting at </w:t>
      </w:r>
      <w:r w:rsidR="00A9091F" w:rsidRPr="000633BB">
        <w:rPr>
          <w:rFonts w:ascii="Arial" w:hAnsi="Arial"/>
          <w:sz w:val="22"/>
        </w:rPr>
        <w:t>1408841</w:t>
      </w:r>
      <w:r w:rsidRPr="000633BB">
        <w:rPr>
          <w:rFonts w:ascii="Arial" w:hAnsi="Arial"/>
          <w:sz w:val="22"/>
        </w:rPr>
        <w:t xml:space="preserve"> from samples prepared at the late exponential phase of growth (SP)</w:t>
      </w:r>
      <w:r w:rsidR="00A9091F" w:rsidRPr="000633BB">
        <w:rPr>
          <w:rFonts w:ascii="Arial" w:hAnsi="Arial"/>
          <w:sz w:val="22"/>
        </w:rPr>
        <w:t>.</w:t>
      </w:r>
      <w:r w:rsidR="00AA1D74" w:rsidRPr="000633BB">
        <w:rPr>
          <w:rFonts w:ascii="Arial" w:hAnsi="Arial"/>
          <w:sz w:val="22"/>
        </w:rPr>
        <w:t xml:space="preserve"> (</w:t>
      </w:r>
      <w:r w:rsidR="007825BF">
        <w:rPr>
          <w:rFonts w:ascii="Arial" w:hAnsi="Arial"/>
          <w:sz w:val="22"/>
        </w:rPr>
        <w:t>e</w:t>
      </w:r>
      <w:r w:rsidR="00AA1D74" w:rsidRPr="000633BB">
        <w:rPr>
          <w:rFonts w:ascii="Arial" w:hAnsi="Arial"/>
          <w:sz w:val="22"/>
        </w:rPr>
        <w:t>) References</w:t>
      </w:r>
      <w:r w:rsidR="005762E5">
        <w:rPr>
          <w:rFonts w:ascii="Arial" w:hAnsi="Arial"/>
          <w:sz w:val="22"/>
        </w:rPr>
        <w:t xml:space="preserve"> are given for the n</w:t>
      </w:r>
      <w:r w:rsidR="00AA1D74" w:rsidRPr="000633BB">
        <w:rPr>
          <w:rFonts w:ascii="Arial" w:hAnsi="Arial"/>
          <w:sz w:val="22"/>
        </w:rPr>
        <w:t xml:space="preserve">on coding RNAs </w:t>
      </w:r>
      <w:r w:rsidR="0004091B" w:rsidRPr="000633BB">
        <w:rPr>
          <w:rFonts w:ascii="Arial" w:hAnsi="Arial"/>
          <w:sz w:val="22"/>
        </w:rPr>
        <w:t>for which the exact ends were not mapped</w:t>
      </w:r>
      <w:r w:rsidR="007825BF">
        <w:rPr>
          <w:rFonts w:ascii="Arial" w:hAnsi="Arial"/>
          <w:sz w:val="22"/>
        </w:rPr>
        <w:t xml:space="preserve"> in previous studies</w:t>
      </w:r>
      <w:r w:rsidR="00AA1D74" w:rsidRPr="000633BB">
        <w:rPr>
          <w:rFonts w:ascii="Arial" w:hAnsi="Arial"/>
          <w:sz w:val="22"/>
        </w:rPr>
        <w:t>.</w:t>
      </w:r>
      <w:r w:rsidR="00D2644A">
        <w:rPr>
          <w:rFonts w:ascii="Arial" w:hAnsi="Arial"/>
          <w:sz w:val="22"/>
        </w:rPr>
        <w:t xml:space="preserve"> </w:t>
      </w:r>
      <w:r w:rsidR="0097397C">
        <w:rPr>
          <w:rFonts w:ascii="Arial" w:hAnsi="Arial"/>
          <w:sz w:val="22"/>
        </w:rPr>
        <w:t xml:space="preserve">Where more than one +1 sites were detected, the </w:t>
      </w:r>
      <w:r w:rsidR="00D2644A">
        <w:rPr>
          <w:rFonts w:ascii="Arial" w:hAnsi="Arial"/>
          <w:sz w:val="22"/>
        </w:rPr>
        <w:t xml:space="preserve">main site </w:t>
      </w:r>
      <w:r w:rsidR="001123C5">
        <w:rPr>
          <w:rFonts w:ascii="Arial" w:hAnsi="Arial"/>
          <w:sz w:val="22"/>
        </w:rPr>
        <w:t>is indicated in bold letters. I</w:t>
      </w:r>
      <w:r w:rsidR="00D2644A">
        <w:rPr>
          <w:rFonts w:ascii="Arial" w:hAnsi="Arial"/>
          <w:sz w:val="22"/>
        </w:rPr>
        <w:t xml:space="preserve">n the case of </w:t>
      </w:r>
      <w:r w:rsidR="00D2644A" w:rsidRPr="00D2644A">
        <w:rPr>
          <w:rFonts w:ascii="Arial" w:hAnsi="Arial"/>
          <w:i/>
          <w:sz w:val="22"/>
        </w:rPr>
        <w:t>tagG</w:t>
      </w:r>
      <w:r w:rsidR="00D2644A">
        <w:rPr>
          <w:rFonts w:ascii="Arial" w:hAnsi="Arial"/>
          <w:sz w:val="22"/>
        </w:rPr>
        <w:t xml:space="preserve"> and </w:t>
      </w:r>
      <w:r w:rsidR="00D2644A" w:rsidRPr="00D2644A">
        <w:rPr>
          <w:rFonts w:ascii="Arial" w:hAnsi="Arial"/>
          <w:i/>
          <w:sz w:val="22"/>
        </w:rPr>
        <w:t>tagH</w:t>
      </w:r>
      <w:r w:rsidR="00D2644A">
        <w:rPr>
          <w:rFonts w:ascii="Arial" w:hAnsi="Arial"/>
          <w:sz w:val="22"/>
        </w:rPr>
        <w:t xml:space="preserve"> </w:t>
      </w:r>
      <w:r w:rsidR="001123C5">
        <w:rPr>
          <w:rFonts w:ascii="Arial" w:hAnsi="Arial"/>
          <w:sz w:val="22"/>
        </w:rPr>
        <w:t xml:space="preserve">mRNAs, </w:t>
      </w:r>
      <w:r w:rsidR="0097397C">
        <w:rPr>
          <w:rFonts w:ascii="Arial" w:hAnsi="Arial"/>
          <w:sz w:val="22"/>
        </w:rPr>
        <w:t xml:space="preserve">the main +1 site was </w:t>
      </w:r>
      <w:r w:rsidR="00D2644A">
        <w:rPr>
          <w:rFonts w:ascii="Arial" w:hAnsi="Arial"/>
          <w:sz w:val="22"/>
        </w:rPr>
        <w:t>detected by 5’-3’ RACE but could correspond to processed RNA</w:t>
      </w:r>
      <w:r w:rsidR="0097397C">
        <w:rPr>
          <w:rFonts w:ascii="Arial" w:hAnsi="Arial"/>
          <w:sz w:val="22"/>
        </w:rPr>
        <w:t xml:space="preserve">; in the case of </w:t>
      </w:r>
      <w:r w:rsidR="0097397C" w:rsidRPr="0097397C">
        <w:rPr>
          <w:rFonts w:ascii="Arial" w:hAnsi="Arial"/>
          <w:i/>
          <w:sz w:val="22"/>
        </w:rPr>
        <w:t>rnc</w:t>
      </w:r>
      <w:r w:rsidR="0097397C">
        <w:rPr>
          <w:rFonts w:ascii="Arial" w:hAnsi="Arial"/>
          <w:sz w:val="22"/>
        </w:rPr>
        <w:t xml:space="preserve"> the main +1 start site is estimated based on the size of the sequenced fragment</w:t>
      </w:r>
      <w:r w:rsidR="00D2644A">
        <w:rPr>
          <w:rFonts w:ascii="Arial" w:hAnsi="Arial"/>
          <w:sz w:val="22"/>
        </w:rPr>
        <w:t>).</w:t>
      </w:r>
      <w:r w:rsidR="00F26F15">
        <w:rPr>
          <w:rFonts w:ascii="Arial" w:hAnsi="Arial"/>
          <w:sz w:val="22"/>
        </w:rPr>
        <w:t xml:space="preserve"> nd: not detected</w:t>
      </w:r>
      <w:r w:rsidR="009225AF">
        <w:rPr>
          <w:rFonts w:ascii="Arial" w:hAnsi="Arial"/>
          <w:sz w:val="22"/>
        </w:rPr>
        <w:t>.</w:t>
      </w:r>
    </w:p>
    <w:sectPr w:rsidR="0060524F" w:rsidRPr="000633BB" w:rsidSect="0060524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7F05"/>
    <w:rsid w:val="00006184"/>
    <w:rsid w:val="00010410"/>
    <w:rsid w:val="00024571"/>
    <w:rsid w:val="00024FFD"/>
    <w:rsid w:val="00034B7B"/>
    <w:rsid w:val="0004091B"/>
    <w:rsid w:val="000633BB"/>
    <w:rsid w:val="000B2E2B"/>
    <w:rsid w:val="000B7DD3"/>
    <w:rsid w:val="000E3AAE"/>
    <w:rsid w:val="00100E58"/>
    <w:rsid w:val="001123C5"/>
    <w:rsid w:val="00146CBC"/>
    <w:rsid w:val="00162B7D"/>
    <w:rsid w:val="001945E4"/>
    <w:rsid w:val="001A621B"/>
    <w:rsid w:val="001B69B9"/>
    <w:rsid w:val="001D2F5D"/>
    <w:rsid w:val="00302671"/>
    <w:rsid w:val="003268E4"/>
    <w:rsid w:val="0033576B"/>
    <w:rsid w:val="00336795"/>
    <w:rsid w:val="003419D7"/>
    <w:rsid w:val="00350DAD"/>
    <w:rsid w:val="00367E4E"/>
    <w:rsid w:val="00393BCB"/>
    <w:rsid w:val="003B3454"/>
    <w:rsid w:val="003B61AA"/>
    <w:rsid w:val="003F4F3E"/>
    <w:rsid w:val="00415B6F"/>
    <w:rsid w:val="00482BB6"/>
    <w:rsid w:val="004C5B35"/>
    <w:rsid w:val="004F5589"/>
    <w:rsid w:val="00567E57"/>
    <w:rsid w:val="005762E5"/>
    <w:rsid w:val="00591AEF"/>
    <w:rsid w:val="005E7F05"/>
    <w:rsid w:val="0060524F"/>
    <w:rsid w:val="0060755A"/>
    <w:rsid w:val="0061198E"/>
    <w:rsid w:val="00613E46"/>
    <w:rsid w:val="006327E8"/>
    <w:rsid w:val="0066100D"/>
    <w:rsid w:val="0067759A"/>
    <w:rsid w:val="00686CEE"/>
    <w:rsid w:val="006E3E30"/>
    <w:rsid w:val="006E6272"/>
    <w:rsid w:val="007238A1"/>
    <w:rsid w:val="00740E68"/>
    <w:rsid w:val="007547F8"/>
    <w:rsid w:val="007718D7"/>
    <w:rsid w:val="007779BD"/>
    <w:rsid w:val="007825BF"/>
    <w:rsid w:val="007913F5"/>
    <w:rsid w:val="00797B91"/>
    <w:rsid w:val="007F4A41"/>
    <w:rsid w:val="007F4F0F"/>
    <w:rsid w:val="00825DF5"/>
    <w:rsid w:val="00830494"/>
    <w:rsid w:val="0084047D"/>
    <w:rsid w:val="008577DD"/>
    <w:rsid w:val="0086712A"/>
    <w:rsid w:val="008A43FF"/>
    <w:rsid w:val="009111F7"/>
    <w:rsid w:val="009225AF"/>
    <w:rsid w:val="00941749"/>
    <w:rsid w:val="009662E9"/>
    <w:rsid w:val="0097397C"/>
    <w:rsid w:val="009C6A72"/>
    <w:rsid w:val="009F7B73"/>
    <w:rsid w:val="00A074AC"/>
    <w:rsid w:val="00A70CD4"/>
    <w:rsid w:val="00A730D2"/>
    <w:rsid w:val="00A9091F"/>
    <w:rsid w:val="00AA1D74"/>
    <w:rsid w:val="00AC0F8F"/>
    <w:rsid w:val="00AC343F"/>
    <w:rsid w:val="00AD67F0"/>
    <w:rsid w:val="00AE7137"/>
    <w:rsid w:val="00B06996"/>
    <w:rsid w:val="00B42798"/>
    <w:rsid w:val="00B71AB4"/>
    <w:rsid w:val="00B86E02"/>
    <w:rsid w:val="00BC3EE6"/>
    <w:rsid w:val="00BE0AB0"/>
    <w:rsid w:val="00BF390B"/>
    <w:rsid w:val="00C00194"/>
    <w:rsid w:val="00C05C43"/>
    <w:rsid w:val="00C235E4"/>
    <w:rsid w:val="00C76539"/>
    <w:rsid w:val="00C9581E"/>
    <w:rsid w:val="00CB1563"/>
    <w:rsid w:val="00CF4267"/>
    <w:rsid w:val="00D03260"/>
    <w:rsid w:val="00D2644A"/>
    <w:rsid w:val="00D53A57"/>
    <w:rsid w:val="00D54C98"/>
    <w:rsid w:val="00E10EB6"/>
    <w:rsid w:val="00E2222A"/>
    <w:rsid w:val="00E34692"/>
    <w:rsid w:val="00E36F11"/>
    <w:rsid w:val="00E51425"/>
    <w:rsid w:val="00F16CAB"/>
    <w:rsid w:val="00F2428D"/>
    <w:rsid w:val="00F26F15"/>
    <w:rsid w:val="00F27619"/>
    <w:rsid w:val="00F7083D"/>
    <w:rsid w:val="00F75F24"/>
    <w:rsid w:val="00FA1A06"/>
    <w:rsid w:val="00FB45DA"/>
    <w:rsid w:val="00FB5DFB"/>
    <w:rsid w:val="00FD7F15"/>
    <w:rsid w:val="00FE22CC"/>
    <w:rsid w:val="00FE3BC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4B"/>
    <w:rPr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05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307</Words>
  <Characters>1754</Characters>
  <Application>Microsoft Macintosh Word</Application>
  <DocSecurity>0</DocSecurity>
  <Lines>14</Lines>
  <Paragraphs>3</Paragraphs>
  <ScaleCrop>false</ScaleCrop>
  <Company>IBMC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E-Efi Lioliou</dc:creator>
  <cp:keywords/>
  <cp:lastModifiedBy>Pascale Romby</cp:lastModifiedBy>
  <cp:revision>46</cp:revision>
  <dcterms:created xsi:type="dcterms:W3CDTF">2011-09-21T14:03:00Z</dcterms:created>
  <dcterms:modified xsi:type="dcterms:W3CDTF">2012-05-03T16:16:00Z</dcterms:modified>
</cp:coreProperties>
</file>