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480"/>
        <w:gridCol w:w="1380"/>
        <w:gridCol w:w="1980"/>
        <w:gridCol w:w="1860"/>
        <w:gridCol w:w="2120"/>
        <w:gridCol w:w="1980"/>
      </w:tblGrid>
      <w:tr w:rsidR="0005057B" w:rsidRPr="0005057B" w:rsidTr="0005057B">
        <w:trPr>
          <w:trHeight w:val="1193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57B" w:rsidRPr="0005057B" w:rsidRDefault="0005057B" w:rsidP="0005057B">
            <w:r w:rsidRPr="0005057B">
              <w:rPr>
                <w:b/>
                <w:bCs/>
              </w:rPr>
              <w:t>Supplementary Table 6. The results of conditional analyses on significant SNPs at 5q35.3 or 7p14.3</w:t>
            </w:r>
          </w:p>
          <w:p w:rsidR="00000000" w:rsidRPr="0005057B" w:rsidRDefault="0005057B" w:rsidP="0005057B">
            <w:r w:rsidRPr="0005057B">
              <w:t xml:space="preserve">5q35.3 </w:t>
            </w:r>
          </w:p>
        </w:tc>
      </w:tr>
      <w:tr w:rsidR="0005057B" w:rsidRPr="0005057B" w:rsidTr="0005057B">
        <w:trPr>
          <w:trHeight w:val="411"/>
        </w:trPr>
        <w:tc>
          <w:tcPr>
            <w:tcW w:w="14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SNP </w:t>
            </w:r>
          </w:p>
        </w:tc>
        <w:tc>
          <w:tcPr>
            <w:tcW w:w="13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rPr>
                <w:i/>
                <w:iCs/>
              </w:rPr>
              <w:t>P</w:t>
            </w:r>
            <w:r w:rsidRPr="0005057B">
              <w:rPr>
                <w:vertAlign w:val="superscript"/>
              </w:rPr>
              <w:t xml:space="preserve">a 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rPr>
                <w:i/>
                <w:iCs/>
              </w:rPr>
              <w:t>P</w:t>
            </w:r>
            <w:r w:rsidRPr="0005057B">
              <w:t xml:space="preserve"> </w:t>
            </w:r>
            <w:r w:rsidRPr="0005057B">
              <w:rPr>
                <w:vertAlign w:val="subscript"/>
              </w:rPr>
              <w:t xml:space="preserve">adjusted for rs12654812 </w:t>
            </w:r>
          </w:p>
        </w:tc>
        <w:tc>
          <w:tcPr>
            <w:tcW w:w="18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OR(95% CI) </w:t>
            </w:r>
          </w:p>
        </w:tc>
        <w:tc>
          <w:tcPr>
            <w:tcW w:w="21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rPr>
                <w:i/>
                <w:iCs/>
              </w:rPr>
              <w:t>P</w:t>
            </w:r>
            <w:r w:rsidRPr="0005057B">
              <w:t xml:space="preserve"> </w:t>
            </w:r>
            <w:r w:rsidRPr="0005057B">
              <w:rPr>
                <w:vertAlign w:val="subscript"/>
              </w:rPr>
              <w:t xml:space="preserve">adjusted for rs11746443 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OR(95% CI) </w:t>
            </w:r>
          </w:p>
        </w:tc>
      </w:tr>
      <w:tr w:rsidR="0005057B" w:rsidRPr="0005057B" w:rsidTr="0005057B">
        <w:trPr>
          <w:trHeight w:val="411"/>
        </w:trPr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rs12654812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>4.42x10</w:t>
            </w:r>
            <w:r w:rsidRPr="0005057B">
              <w:rPr>
                <w:vertAlign w:val="superscript"/>
              </w:rPr>
              <w:t>-11</w:t>
            </w:r>
            <w:r w:rsidRPr="0005057B"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NA 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- 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0.037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1.08(1.00-1.15) </w:t>
            </w:r>
          </w:p>
        </w:tc>
      </w:tr>
      <w:tr w:rsidR="0005057B" w:rsidRPr="0005057B" w:rsidTr="0005057B">
        <w:trPr>
          <w:trHeight w:val="411"/>
        </w:trPr>
        <w:tc>
          <w:tcPr>
            <w:tcW w:w="14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rs11746443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>8.52x10</w:t>
            </w:r>
            <w:r w:rsidRPr="0005057B">
              <w:rPr>
                <w:vertAlign w:val="superscript"/>
              </w:rPr>
              <w:t>-12</w:t>
            </w:r>
            <w:r w:rsidRPr="0005057B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>2.90 x 10</w:t>
            </w:r>
            <w:r w:rsidRPr="0005057B">
              <w:rPr>
                <w:vertAlign w:val="superscript"/>
              </w:rPr>
              <w:t>-3</w:t>
            </w:r>
            <w:r w:rsidRPr="0005057B"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1.12(1.04-1.21)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- </w:t>
            </w:r>
          </w:p>
        </w:tc>
      </w:tr>
      <w:tr w:rsidR="0005057B" w:rsidRPr="0005057B" w:rsidTr="0005057B">
        <w:trPr>
          <w:trHeight w:val="411"/>
        </w:trPr>
        <w:tc>
          <w:tcPr>
            <w:tcW w:w="14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7p14.3 </w:t>
            </w:r>
          </w:p>
        </w:tc>
        <w:tc>
          <w:tcPr>
            <w:tcW w:w="13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57B" w:rsidRPr="0005057B" w:rsidRDefault="0005057B" w:rsidP="0005057B"/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57B" w:rsidRPr="0005057B" w:rsidRDefault="0005057B" w:rsidP="0005057B"/>
        </w:tc>
        <w:tc>
          <w:tcPr>
            <w:tcW w:w="1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57B" w:rsidRPr="0005057B" w:rsidRDefault="0005057B" w:rsidP="0005057B"/>
        </w:tc>
        <w:tc>
          <w:tcPr>
            <w:tcW w:w="21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57B" w:rsidRPr="0005057B" w:rsidRDefault="0005057B" w:rsidP="0005057B"/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57B" w:rsidRPr="0005057B" w:rsidRDefault="0005057B" w:rsidP="0005057B"/>
        </w:tc>
      </w:tr>
      <w:tr w:rsidR="0005057B" w:rsidRPr="0005057B" w:rsidTr="0005057B">
        <w:trPr>
          <w:trHeight w:val="411"/>
        </w:trPr>
        <w:tc>
          <w:tcPr>
            <w:tcW w:w="14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SNP </w:t>
            </w:r>
          </w:p>
        </w:tc>
        <w:tc>
          <w:tcPr>
            <w:tcW w:w="13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rPr>
                <w:i/>
                <w:iCs/>
              </w:rPr>
              <w:t>P</w:t>
            </w:r>
            <w:r w:rsidRPr="0005057B">
              <w:rPr>
                <w:vertAlign w:val="superscript"/>
              </w:rPr>
              <w:t xml:space="preserve">a 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rPr>
                <w:i/>
                <w:iCs/>
              </w:rPr>
              <w:t>P</w:t>
            </w:r>
            <w:r w:rsidRPr="0005057B">
              <w:t xml:space="preserve"> </w:t>
            </w:r>
            <w:r w:rsidRPr="0005057B">
              <w:rPr>
                <w:vertAlign w:val="subscript"/>
              </w:rPr>
              <w:t xml:space="preserve">adjusted for rs12669187 </w:t>
            </w:r>
          </w:p>
        </w:tc>
        <w:tc>
          <w:tcPr>
            <w:tcW w:w="18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OR(95% CI) </w:t>
            </w:r>
          </w:p>
        </w:tc>
        <w:tc>
          <w:tcPr>
            <w:tcW w:w="21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rPr>
                <w:i/>
                <w:iCs/>
              </w:rPr>
              <w:t>P</w:t>
            </w:r>
            <w:r w:rsidRPr="0005057B">
              <w:t xml:space="preserve"> </w:t>
            </w:r>
            <w:r w:rsidRPr="0005057B">
              <w:rPr>
                <w:vertAlign w:val="subscript"/>
              </w:rPr>
              <w:t xml:space="preserve">adjusted for rs1000597 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OR(95% CI) </w:t>
            </w:r>
          </w:p>
        </w:tc>
      </w:tr>
      <w:tr w:rsidR="0005057B" w:rsidRPr="0005057B" w:rsidTr="0005057B">
        <w:trPr>
          <w:trHeight w:val="411"/>
        </w:trPr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rs12669187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>1.48x10</w:t>
            </w:r>
            <w:r w:rsidRPr="0005057B">
              <w:rPr>
                <w:vertAlign w:val="superscript"/>
              </w:rPr>
              <w:t>-12</w:t>
            </w:r>
            <w:r w:rsidRPr="0005057B"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NA 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- 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0.041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1.10(1.00-1.20) </w:t>
            </w:r>
          </w:p>
        </w:tc>
      </w:tr>
      <w:tr w:rsidR="0005057B" w:rsidRPr="0005057B" w:rsidTr="0005057B">
        <w:trPr>
          <w:trHeight w:val="411"/>
        </w:trPr>
        <w:tc>
          <w:tcPr>
            <w:tcW w:w="14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rs1000597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>2.16x10</w:t>
            </w:r>
            <w:r w:rsidRPr="0005057B">
              <w:rPr>
                <w:vertAlign w:val="superscript"/>
              </w:rPr>
              <w:t>-14</w:t>
            </w:r>
            <w:r w:rsidRPr="0005057B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>2.29 x 10</w:t>
            </w:r>
            <w:r w:rsidRPr="0005057B">
              <w:rPr>
                <w:vertAlign w:val="superscript"/>
              </w:rPr>
              <w:t>-3</w:t>
            </w:r>
            <w:r w:rsidRPr="0005057B"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1.14(1.05-1.24)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NA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00000" w:rsidRPr="0005057B" w:rsidRDefault="0005057B" w:rsidP="0005057B">
            <w:r w:rsidRPr="0005057B">
              <w:t xml:space="preserve">- </w:t>
            </w:r>
          </w:p>
        </w:tc>
      </w:tr>
      <w:tr w:rsidR="0005057B" w:rsidRPr="0005057B" w:rsidTr="0005057B">
        <w:trPr>
          <w:trHeight w:val="802"/>
        </w:trPr>
        <w:tc>
          <w:tcPr>
            <w:tcW w:w="10800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5057B" w:rsidRPr="0005057B" w:rsidRDefault="0005057B" w:rsidP="0005057B">
            <w:r w:rsidRPr="0005057B">
              <w:t xml:space="preserve">Trend </w:t>
            </w:r>
            <w:r w:rsidRPr="0005057B">
              <w:rPr>
                <w:i/>
                <w:iCs/>
              </w:rPr>
              <w:t xml:space="preserve">P </w:t>
            </w:r>
            <w:r w:rsidRPr="0005057B">
              <w:t>are shown with or without adjusting the analysis for the significantly associated SNPs in 5q35.3 or 7p14.3.</w:t>
            </w:r>
            <w:r w:rsidRPr="0005057B">
              <w:rPr>
                <w:i/>
                <w:iCs/>
              </w:rPr>
              <w:t xml:space="preserve"> </w:t>
            </w:r>
          </w:p>
          <w:p w:rsidR="00000000" w:rsidRPr="0005057B" w:rsidRDefault="0005057B" w:rsidP="0005057B">
            <w:proofErr w:type="gramStart"/>
            <w:r w:rsidRPr="0005057B">
              <w:rPr>
                <w:vertAlign w:val="superscript"/>
              </w:rPr>
              <w:t>a</w:t>
            </w:r>
            <w:proofErr w:type="gramEnd"/>
            <w:r w:rsidRPr="0005057B">
              <w:rPr>
                <w:vertAlign w:val="superscript"/>
              </w:rPr>
              <w:t xml:space="preserve"> </w:t>
            </w:r>
            <w:r w:rsidRPr="0005057B">
              <w:t xml:space="preserve">Meta-analysis </w:t>
            </w:r>
            <w:r w:rsidRPr="0005057B">
              <w:rPr>
                <w:i/>
                <w:iCs/>
              </w:rPr>
              <w:t>P</w:t>
            </w:r>
            <w:r w:rsidRPr="0005057B">
              <w:t xml:space="preserve"> was calculated by Mantel-</w:t>
            </w:r>
            <w:proofErr w:type="spellStart"/>
            <w:r w:rsidRPr="0005057B">
              <w:t>Haenszel</w:t>
            </w:r>
            <w:proofErr w:type="spellEnd"/>
            <w:r w:rsidRPr="0005057B">
              <w:t xml:space="preserve"> test.</w:t>
            </w:r>
            <w:r w:rsidRPr="0005057B">
              <w:rPr>
                <w:i/>
                <w:iCs/>
              </w:rPr>
              <w:t xml:space="preserve"> </w:t>
            </w:r>
          </w:p>
        </w:tc>
      </w:tr>
    </w:tbl>
    <w:p w:rsidR="00E07F7D" w:rsidRPr="0005057B" w:rsidRDefault="00E07F7D"/>
    <w:sectPr w:rsidR="00E07F7D" w:rsidRPr="0005057B" w:rsidSect="0087364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7B" w:rsidRDefault="0005057B" w:rsidP="0005057B">
      <w:r>
        <w:separator/>
      </w:r>
    </w:p>
  </w:endnote>
  <w:endnote w:type="continuationSeparator" w:id="0">
    <w:p w:rsidR="0005057B" w:rsidRDefault="0005057B" w:rsidP="0005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7B" w:rsidRDefault="0005057B" w:rsidP="0005057B">
      <w:r>
        <w:separator/>
      </w:r>
    </w:p>
  </w:footnote>
  <w:footnote w:type="continuationSeparator" w:id="0">
    <w:p w:rsidR="0005057B" w:rsidRDefault="0005057B" w:rsidP="00050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64C"/>
    <w:rsid w:val="0005057B"/>
    <w:rsid w:val="0087364C"/>
    <w:rsid w:val="00A9289A"/>
    <w:rsid w:val="00E0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057B"/>
  </w:style>
  <w:style w:type="paragraph" w:styleId="a5">
    <w:name w:val="footer"/>
    <w:basedOn w:val="a"/>
    <w:link w:val="a6"/>
    <w:uiPriority w:val="99"/>
    <w:semiHidden/>
    <w:unhideWhenUsed/>
    <w:rsid w:val="000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0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y-urabe</dc:creator>
  <cp:lastModifiedBy>y-urabe</cp:lastModifiedBy>
  <cp:revision>2</cp:revision>
  <dcterms:created xsi:type="dcterms:W3CDTF">2011-12-27T12:56:00Z</dcterms:created>
  <dcterms:modified xsi:type="dcterms:W3CDTF">2011-12-27T12:56:00Z</dcterms:modified>
</cp:coreProperties>
</file>