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C9" w:rsidRDefault="00EC39C9" w:rsidP="00EC39C9">
      <w:pPr>
        <w:spacing w:after="0" w:line="360" w:lineRule="auto"/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81"/>
        <w:gridCol w:w="2662"/>
      </w:tblGrid>
      <w:tr w:rsidR="00EC39C9" w:rsidRPr="00941DDE" w:rsidTr="0014419B">
        <w:tc>
          <w:tcPr>
            <w:tcW w:w="5211" w:type="dxa"/>
            <w:gridSpan w:val="3"/>
          </w:tcPr>
          <w:p w:rsidR="00EC39C9" w:rsidRDefault="00EC39C9" w:rsidP="00134A44">
            <w:pPr>
              <w:rPr>
                <w:sz w:val="24"/>
                <w:szCs w:val="24"/>
              </w:rPr>
            </w:pPr>
            <w:r w:rsidRPr="00517E65">
              <w:rPr>
                <w:b/>
                <w:sz w:val="24"/>
                <w:szCs w:val="24"/>
              </w:rPr>
              <w:t>Table S</w:t>
            </w:r>
            <w:r w:rsidR="00134A44">
              <w:rPr>
                <w:b/>
                <w:sz w:val="24"/>
                <w:szCs w:val="24"/>
              </w:rPr>
              <w:t>2</w:t>
            </w:r>
            <w:r w:rsidRPr="00517E65">
              <w:rPr>
                <w:b/>
                <w:sz w:val="24"/>
                <w:szCs w:val="24"/>
              </w:rPr>
              <w:t>.</w:t>
            </w:r>
            <w:r w:rsidRPr="00517E65">
              <w:rPr>
                <w:sz w:val="24"/>
                <w:szCs w:val="24"/>
              </w:rPr>
              <w:t xml:space="preserve"> Ectopic expression of Rap</w:t>
            </w:r>
            <w:r w:rsidRPr="00517E65">
              <w:rPr>
                <w:sz w:val="24"/>
                <w:szCs w:val="24"/>
                <w:vertAlign w:val="subscript"/>
              </w:rPr>
              <w:t>LS20</w:t>
            </w:r>
            <w:r w:rsidRPr="00517E65">
              <w:rPr>
                <w:sz w:val="24"/>
                <w:szCs w:val="24"/>
              </w:rPr>
              <w:t xml:space="preserve"> does not affect competence</w:t>
            </w:r>
            <w:r>
              <w:rPr>
                <w:sz w:val="24"/>
                <w:szCs w:val="24"/>
              </w:rPr>
              <w:t xml:space="preserve"> or </w:t>
            </w:r>
            <w:proofErr w:type="spellStart"/>
            <w:r>
              <w:rPr>
                <w:sz w:val="24"/>
                <w:szCs w:val="24"/>
              </w:rPr>
              <w:t>sporulation</w:t>
            </w:r>
            <w:proofErr w:type="spellEnd"/>
          </w:p>
        </w:tc>
      </w:tr>
      <w:tr w:rsidR="00EC39C9" w:rsidRPr="00941DDE" w:rsidTr="0014419B">
        <w:trPr>
          <w:trHeight w:val="541"/>
        </w:trPr>
        <w:tc>
          <w:tcPr>
            <w:tcW w:w="1668" w:type="dxa"/>
          </w:tcPr>
          <w:p w:rsidR="00EC39C9" w:rsidRPr="00941DDE" w:rsidRDefault="00EC39C9" w:rsidP="0014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</w:t>
            </w:r>
          </w:p>
        </w:tc>
        <w:tc>
          <w:tcPr>
            <w:tcW w:w="881" w:type="dxa"/>
          </w:tcPr>
          <w:p w:rsidR="00EC39C9" w:rsidRPr="00941DDE" w:rsidRDefault="00EC39C9" w:rsidP="0014419B">
            <w:pPr>
              <w:rPr>
                <w:sz w:val="24"/>
                <w:szCs w:val="24"/>
              </w:rPr>
            </w:pPr>
            <w:r w:rsidRPr="00941DDE">
              <w:rPr>
                <w:sz w:val="24"/>
                <w:szCs w:val="24"/>
              </w:rPr>
              <w:t>IPTG (1mM)</w:t>
            </w:r>
          </w:p>
        </w:tc>
        <w:tc>
          <w:tcPr>
            <w:tcW w:w="2662" w:type="dxa"/>
          </w:tcPr>
          <w:p w:rsidR="00EC39C9" w:rsidRPr="00941DDE" w:rsidRDefault="00EC39C9" w:rsidP="0014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Relative e</w:t>
            </w:r>
            <w:r w:rsidRPr="00941DDE">
              <w:rPr>
                <w:sz w:val="24"/>
                <w:szCs w:val="24"/>
              </w:rPr>
              <w:t xml:space="preserve">fficiency </w:t>
            </w:r>
          </w:p>
        </w:tc>
      </w:tr>
      <w:tr w:rsidR="00EC39C9" w:rsidRPr="00941DDE" w:rsidTr="0014419B">
        <w:trPr>
          <w:trHeight w:val="275"/>
        </w:trPr>
        <w:tc>
          <w:tcPr>
            <w:tcW w:w="1668" w:type="dxa"/>
            <w:vMerge w:val="restart"/>
            <w:vAlign w:val="center"/>
          </w:tcPr>
          <w:p w:rsidR="00EC39C9" w:rsidRPr="00941DDE" w:rsidRDefault="00EC39C9" w:rsidP="0014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Competence</w:t>
            </w:r>
          </w:p>
        </w:tc>
        <w:tc>
          <w:tcPr>
            <w:tcW w:w="881" w:type="dxa"/>
          </w:tcPr>
          <w:p w:rsidR="00EC39C9" w:rsidRPr="00941DDE" w:rsidRDefault="00EC39C9" w:rsidP="0014419B">
            <w:pPr>
              <w:rPr>
                <w:sz w:val="24"/>
                <w:szCs w:val="24"/>
              </w:rPr>
            </w:pPr>
            <w:r w:rsidRPr="00941DDE">
              <w:rPr>
                <w:sz w:val="24"/>
                <w:szCs w:val="24"/>
              </w:rPr>
              <w:t>-</w:t>
            </w:r>
          </w:p>
        </w:tc>
        <w:tc>
          <w:tcPr>
            <w:tcW w:w="2662" w:type="dxa"/>
          </w:tcPr>
          <w:p w:rsidR="00EC39C9" w:rsidRPr="00941DDE" w:rsidRDefault="00EC39C9" w:rsidP="0014419B">
            <w:pPr>
              <w:rPr>
                <w:sz w:val="24"/>
                <w:szCs w:val="24"/>
              </w:rPr>
            </w:pPr>
            <w:r w:rsidRPr="00941DDE">
              <w:rPr>
                <w:sz w:val="24"/>
                <w:szCs w:val="24"/>
              </w:rPr>
              <w:t>1</w:t>
            </w:r>
          </w:p>
        </w:tc>
      </w:tr>
      <w:tr w:rsidR="00EC39C9" w:rsidRPr="00941DDE" w:rsidTr="0014419B">
        <w:trPr>
          <w:trHeight w:val="263"/>
        </w:trPr>
        <w:tc>
          <w:tcPr>
            <w:tcW w:w="1668" w:type="dxa"/>
            <w:vMerge/>
          </w:tcPr>
          <w:p w:rsidR="00EC39C9" w:rsidRPr="00941DDE" w:rsidRDefault="00EC39C9" w:rsidP="0014419B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EC39C9" w:rsidRPr="00941DDE" w:rsidRDefault="00EC39C9" w:rsidP="0014419B">
            <w:pPr>
              <w:rPr>
                <w:sz w:val="24"/>
                <w:szCs w:val="24"/>
              </w:rPr>
            </w:pPr>
            <w:r w:rsidRPr="00941DDE">
              <w:rPr>
                <w:sz w:val="24"/>
                <w:szCs w:val="24"/>
              </w:rPr>
              <w:t>+</w:t>
            </w:r>
          </w:p>
        </w:tc>
        <w:tc>
          <w:tcPr>
            <w:tcW w:w="2662" w:type="dxa"/>
          </w:tcPr>
          <w:p w:rsidR="00EC39C9" w:rsidRPr="00941DDE" w:rsidRDefault="00EC39C9" w:rsidP="0014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2.63</w:t>
            </w:r>
            <w:r w:rsidRPr="00941DDE">
              <w:rPr>
                <w:sz w:val="24"/>
                <w:szCs w:val="24"/>
              </w:rPr>
              <w:t>8</w:t>
            </w:r>
          </w:p>
        </w:tc>
      </w:tr>
      <w:tr w:rsidR="00EC39C9" w:rsidRPr="00941DDE" w:rsidTr="0014419B">
        <w:trPr>
          <w:trHeight w:val="250"/>
        </w:trPr>
        <w:tc>
          <w:tcPr>
            <w:tcW w:w="1668" w:type="dxa"/>
            <w:vMerge w:val="restart"/>
            <w:vAlign w:val="center"/>
          </w:tcPr>
          <w:p w:rsidR="00EC39C9" w:rsidRPr="00941DDE" w:rsidRDefault="00EC39C9" w:rsidP="001441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sporulation</w:t>
            </w:r>
            <w:proofErr w:type="spellEnd"/>
          </w:p>
        </w:tc>
        <w:tc>
          <w:tcPr>
            <w:tcW w:w="881" w:type="dxa"/>
          </w:tcPr>
          <w:p w:rsidR="00EC39C9" w:rsidRPr="00941DDE" w:rsidRDefault="00EC39C9" w:rsidP="0014419B">
            <w:pPr>
              <w:rPr>
                <w:sz w:val="24"/>
                <w:szCs w:val="24"/>
              </w:rPr>
            </w:pPr>
            <w:r w:rsidRPr="00941DDE">
              <w:rPr>
                <w:sz w:val="24"/>
                <w:szCs w:val="24"/>
              </w:rPr>
              <w:t>-</w:t>
            </w:r>
          </w:p>
        </w:tc>
        <w:tc>
          <w:tcPr>
            <w:tcW w:w="2662" w:type="dxa"/>
          </w:tcPr>
          <w:p w:rsidR="00EC39C9" w:rsidRPr="00941DDE" w:rsidRDefault="00EC39C9" w:rsidP="0014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39C9" w:rsidRPr="00941DDE" w:rsidTr="0014419B">
        <w:trPr>
          <w:trHeight w:val="301"/>
        </w:trPr>
        <w:tc>
          <w:tcPr>
            <w:tcW w:w="1668" w:type="dxa"/>
            <w:vMerge/>
          </w:tcPr>
          <w:p w:rsidR="00EC39C9" w:rsidRPr="00941DDE" w:rsidRDefault="00EC39C9" w:rsidP="0014419B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EC39C9" w:rsidRPr="00941DDE" w:rsidRDefault="00EC39C9" w:rsidP="0014419B">
            <w:pPr>
              <w:rPr>
                <w:sz w:val="24"/>
                <w:szCs w:val="24"/>
              </w:rPr>
            </w:pPr>
            <w:r w:rsidRPr="00941DDE">
              <w:rPr>
                <w:sz w:val="24"/>
                <w:szCs w:val="24"/>
              </w:rPr>
              <w:t>+</w:t>
            </w:r>
          </w:p>
        </w:tc>
        <w:tc>
          <w:tcPr>
            <w:tcW w:w="2662" w:type="dxa"/>
          </w:tcPr>
          <w:p w:rsidR="00EC39C9" w:rsidRPr="00941DDE" w:rsidRDefault="00EC39C9" w:rsidP="0014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0.65</w:t>
            </w:r>
          </w:p>
        </w:tc>
      </w:tr>
      <w:tr w:rsidR="00EC39C9" w:rsidRPr="00941DDE" w:rsidTr="0014419B">
        <w:trPr>
          <w:trHeight w:val="301"/>
        </w:trPr>
        <w:tc>
          <w:tcPr>
            <w:tcW w:w="5211" w:type="dxa"/>
            <w:gridSpan w:val="3"/>
          </w:tcPr>
          <w:p w:rsidR="00EC39C9" w:rsidRDefault="00EC39C9" w:rsidP="0014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Strain GR20 (</w:t>
            </w:r>
            <w:proofErr w:type="spellStart"/>
            <w:r w:rsidRPr="006A3A48">
              <w:rPr>
                <w:i/>
                <w:sz w:val="24"/>
                <w:szCs w:val="24"/>
              </w:rPr>
              <w:t>amyE</w:t>
            </w:r>
            <w:proofErr w:type="spellEnd"/>
            <w:r>
              <w:rPr>
                <w:sz w:val="24"/>
                <w:szCs w:val="24"/>
              </w:rPr>
              <w:t>:</w:t>
            </w:r>
            <w:proofErr w:type="gramStart"/>
            <w:r>
              <w:rPr>
                <w:sz w:val="24"/>
                <w:szCs w:val="24"/>
              </w:rPr>
              <w:t>:P</w:t>
            </w:r>
            <w:r w:rsidRPr="006A3A48">
              <w:rPr>
                <w:sz w:val="24"/>
                <w:szCs w:val="24"/>
                <w:vertAlign w:val="subscript"/>
              </w:rPr>
              <w:t>spank</w:t>
            </w:r>
            <w:proofErr w:type="gramEnd"/>
            <w:r>
              <w:rPr>
                <w:sz w:val="24"/>
                <w:szCs w:val="24"/>
              </w:rPr>
              <w:t>-</w:t>
            </w:r>
            <w:r w:rsidRPr="006A3A48">
              <w:rPr>
                <w:i/>
                <w:sz w:val="24"/>
                <w:szCs w:val="24"/>
              </w:rPr>
              <w:t>rap</w:t>
            </w:r>
            <w:r w:rsidRPr="006A3A48">
              <w:rPr>
                <w:i/>
                <w:sz w:val="24"/>
                <w:szCs w:val="24"/>
                <w:vertAlign w:val="subscript"/>
              </w:rPr>
              <w:t>LS20</w:t>
            </w:r>
            <w:r>
              <w:rPr>
                <w:sz w:val="24"/>
                <w:szCs w:val="24"/>
              </w:rPr>
              <w:t xml:space="preserve">) was used to determine efficiencies of competence and </w:t>
            </w:r>
            <w:proofErr w:type="spellStart"/>
            <w:r>
              <w:rPr>
                <w:sz w:val="24"/>
                <w:szCs w:val="24"/>
              </w:rPr>
              <w:t>sporulation</w:t>
            </w:r>
            <w:proofErr w:type="spellEnd"/>
            <w:r>
              <w:rPr>
                <w:sz w:val="24"/>
                <w:szCs w:val="24"/>
              </w:rPr>
              <w:t xml:space="preserve"> using standard protocols. Experiments were carried out twice and the differences between experiments were less than 10% </w:t>
            </w:r>
          </w:p>
        </w:tc>
      </w:tr>
    </w:tbl>
    <w:p w:rsidR="00EC39C9" w:rsidRDefault="00EC39C9" w:rsidP="00EC39C9">
      <w:pPr>
        <w:rPr>
          <w:sz w:val="24"/>
          <w:szCs w:val="24"/>
        </w:rPr>
      </w:pPr>
    </w:p>
    <w:p w:rsidR="00247AF9" w:rsidRDefault="00247AF9"/>
    <w:sectPr w:rsidR="00247AF9" w:rsidSect="00247A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C39C9"/>
    <w:rsid w:val="00134A44"/>
    <w:rsid w:val="001411D9"/>
    <w:rsid w:val="00247AF9"/>
    <w:rsid w:val="00277DEE"/>
    <w:rsid w:val="00484BE3"/>
    <w:rsid w:val="009E02F4"/>
    <w:rsid w:val="00EC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C9"/>
    <w:rPr>
      <w:rFonts w:ascii="Calibri" w:eastAsia="Times New Roman" w:hAnsi="Calibri" w:cs="Times New Roman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2013-09-12T14:59:00Z</dcterms:created>
  <dcterms:modified xsi:type="dcterms:W3CDTF">2013-09-12T14:59:00Z</dcterms:modified>
</cp:coreProperties>
</file>