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799"/>
        <w:gridCol w:w="3979"/>
        <w:gridCol w:w="1855"/>
        <w:gridCol w:w="1609"/>
      </w:tblGrid>
      <w:tr w:rsidR="00561127" w:rsidTr="0056112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1127" w:rsidRPr="00C2790E" w:rsidRDefault="00561127" w:rsidP="00057B3F">
            <w:pPr>
              <w:rPr>
                <w:sz w:val="24"/>
                <w:szCs w:val="24"/>
              </w:rPr>
            </w:pPr>
            <w:bookmarkStart w:id="0" w:name="_GoBack" w:colFirst="0" w:colLast="0"/>
          </w:p>
        </w:tc>
        <w:tc>
          <w:tcPr>
            <w:tcW w:w="3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1127" w:rsidRPr="00C2790E" w:rsidRDefault="00561127" w:rsidP="00057B3F">
            <w:pPr>
              <w:rPr>
                <w:sz w:val="24"/>
                <w:szCs w:val="24"/>
              </w:rPr>
            </w:pPr>
            <w:r w:rsidRPr="00C2790E">
              <w:rPr>
                <w:sz w:val="24"/>
                <w:szCs w:val="24"/>
              </w:rPr>
              <w:t>Gene</w:t>
            </w:r>
          </w:p>
        </w:tc>
        <w:tc>
          <w:tcPr>
            <w:tcW w:w="1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1127" w:rsidRPr="00C2790E" w:rsidRDefault="00561127" w:rsidP="00057B3F">
            <w:pPr>
              <w:rPr>
                <w:sz w:val="24"/>
                <w:szCs w:val="24"/>
              </w:rPr>
            </w:pPr>
            <w:r w:rsidRPr="00C2790E">
              <w:rPr>
                <w:sz w:val="24"/>
                <w:szCs w:val="24"/>
              </w:rPr>
              <w:t>Fold change (log</w:t>
            </w:r>
            <w:r w:rsidRPr="00C2790E"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</w:t>
            </w:r>
            <w:r w:rsidRPr="00C2790E">
              <w:rPr>
                <w:sz w:val="24"/>
                <w:szCs w:val="24"/>
              </w:rPr>
              <w:t>m</w:t>
            </w:r>
            <w:proofErr w:type="spellEnd"/>
            <w:r w:rsidRPr="00C2790E"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d</w:t>
            </w:r>
            <w:r w:rsidRPr="00C2790E">
              <w:rPr>
                <w:sz w:val="24"/>
                <w:szCs w:val="24"/>
              </w:rPr>
              <w:t>m</w:t>
            </w:r>
            <w:proofErr w:type="spellEnd"/>
            <w:r w:rsidRPr="00C2790E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1127" w:rsidRPr="00C2790E" w:rsidRDefault="00561127" w:rsidP="00057B3F">
            <w:pPr>
              <w:rPr>
                <w:sz w:val="24"/>
                <w:szCs w:val="24"/>
              </w:rPr>
            </w:pPr>
            <w:r w:rsidRPr="00C2790E">
              <w:rPr>
                <w:sz w:val="24"/>
                <w:szCs w:val="24"/>
              </w:rPr>
              <w:t xml:space="preserve">Adjusted binomial </w:t>
            </w:r>
            <w:r w:rsidRPr="00C2790E">
              <w:rPr>
                <w:i/>
                <w:sz w:val="24"/>
                <w:szCs w:val="24"/>
              </w:rPr>
              <w:t>p</w:t>
            </w:r>
            <w:r w:rsidRPr="00C2790E">
              <w:rPr>
                <w:sz w:val="24"/>
                <w:szCs w:val="24"/>
              </w:rPr>
              <w:t>-value</w:t>
            </w:r>
          </w:p>
        </w:tc>
      </w:tr>
      <w:tr w:rsidR="00561127" w:rsidTr="00561127"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61127" w:rsidRPr="00C2790E" w:rsidRDefault="00561127" w:rsidP="00057B3F">
            <w:pPr>
              <w:spacing w:after="60" w:line="240" w:lineRule="auto"/>
              <w:rPr>
                <w:sz w:val="24"/>
                <w:szCs w:val="24"/>
              </w:rPr>
            </w:pPr>
            <w:r w:rsidRPr="00C2790E">
              <w:rPr>
                <w:sz w:val="24"/>
                <w:szCs w:val="24"/>
              </w:rPr>
              <w:t>Subordinate male</w:t>
            </w:r>
            <w:r>
              <w:rPr>
                <w:sz w:val="24"/>
                <w:szCs w:val="24"/>
              </w:rPr>
              <w:t>-</w:t>
            </w:r>
            <w:r w:rsidRPr="00C2790E">
              <w:rPr>
                <w:sz w:val="24"/>
                <w:szCs w:val="24"/>
              </w:rPr>
              <w:t>biased</w:t>
            </w:r>
          </w:p>
        </w:tc>
        <w:tc>
          <w:tcPr>
            <w:tcW w:w="3979" w:type="dxa"/>
            <w:tcBorders>
              <w:top w:val="single" w:sz="4" w:space="0" w:color="auto"/>
            </w:tcBorders>
            <w:shd w:val="clear" w:color="auto" w:fill="auto"/>
          </w:tcPr>
          <w:p w:rsidR="00561127" w:rsidRPr="00C2790E" w:rsidRDefault="00561127" w:rsidP="00057B3F">
            <w:pPr>
              <w:spacing w:after="60" w:line="240" w:lineRule="auto"/>
              <w:rPr>
                <w:i/>
                <w:sz w:val="24"/>
                <w:szCs w:val="24"/>
              </w:rPr>
            </w:pPr>
            <w:r w:rsidRPr="00C2790E">
              <w:rPr>
                <w:i/>
                <w:sz w:val="24"/>
                <w:szCs w:val="24"/>
              </w:rPr>
              <w:t>cytochrome P450, 11, A1 (CYP11A1)</w:t>
            </w:r>
          </w:p>
        </w:tc>
        <w:tc>
          <w:tcPr>
            <w:tcW w:w="1855" w:type="dxa"/>
            <w:tcBorders>
              <w:top w:val="single" w:sz="4" w:space="0" w:color="auto"/>
            </w:tcBorders>
            <w:shd w:val="clear" w:color="auto" w:fill="auto"/>
          </w:tcPr>
          <w:p w:rsidR="00561127" w:rsidRPr="00C2790E" w:rsidRDefault="00561127" w:rsidP="00057B3F">
            <w:pPr>
              <w:spacing w:after="60" w:line="240" w:lineRule="auto"/>
              <w:rPr>
                <w:sz w:val="24"/>
                <w:szCs w:val="24"/>
              </w:rPr>
            </w:pPr>
            <w:r w:rsidRPr="00C2790E">
              <w:rPr>
                <w:sz w:val="24"/>
                <w:szCs w:val="24"/>
              </w:rPr>
              <w:t>1.61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561127" w:rsidRPr="00C2790E" w:rsidRDefault="00561127" w:rsidP="00057B3F">
            <w:pPr>
              <w:spacing w:after="60" w:line="240" w:lineRule="auto"/>
              <w:rPr>
                <w:sz w:val="24"/>
                <w:szCs w:val="24"/>
              </w:rPr>
            </w:pPr>
            <w:r w:rsidRPr="00C2790E">
              <w:rPr>
                <w:sz w:val="24"/>
                <w:szCs w:val="24"/>
              </w:rPr>
              <w:t>0.0032</w:t>
            </w:r>
          </w:p>
        </w:tc>
      </w:tr>
      <w:tr w:rsidR="00561127" w:rsidTr="00561127">
        <w:tc>
          <w:tcPr>
            <w:tcW w:w="0" w:type="auto"/>
            <w:vMerge/>
            <w:shd w:val="clear" w:color="auto" w:fill="auto"/>
          </w:tcPr>
          <w:p w:rsidR="00561127" w:rsidRPr="00C2790E" w:rsidRDefault="00561127" w:rsidP="00057B3F">
            <w:pPr>
              <w:spacing w:after="60" w:line="240" w:lineRule="auto"/>
              <w:rPr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</w:tcPr>
          <w:p w:rsidR="00561127" w:rsidRPr="00C2790E" w:rsidRDefault="00561127" w:rsidP="00057B3F">
            <w:pPr>
              <w:spacing w:after="60" w:line="240" w:lineRule="auto"/>
              <w:rPr>
                <w:i/>
                <w:sz w:val="24"/>
                <w:szCs w:val="24"/>
              </w:rPr>
            </w:pPr>
            <w:proofErr w:type="spellStart"/>
            <w:r w:rsidRPr="00C2790E">
              <w:rPr>
                <w:i/>
                <w:sz w:val="24"/>
                <w:szCs w:val="24"/>
              </w:rPr>
              <w:t>nidogen</w:t>
            </w:r>
            <w:proofErr w:type="spellEnd"/>
            <w:r w:rsidRPr="00C2790E">
              <w:rPr>
                <w:i/>
                <w:sz w:val="24"/>
                <w:szCs w:val="24"/>
              </w:rPr>
              <w:t xml:space="preserve"> 1 (NID1)</w:t>
            </w:r>
          </w:p>
        </w:tc>
        <w:tc>
          <w:tcPr>
            <w:tcW w:w="1855" w:type="dxa"/>
            <w:shd w:val="clear" w:color="auto" w:fill="auto"/>
          </w:tcPr>
          <w:p w:rsidR="00561127" w:rsidRPr="00C2790E" w:rsidRDefault="00561127" w:rsidP="00057B3F">
            <w:pPr>
              <w:spacing w:after="60" w:line="240" w:lineRule="auto"/>
              <w:rPr>
                <w:sz w:val="24"/>
                <w:szCs w:val="24"/>
              </w:rPr>
            </w:pPr>
            <w:r w:rsidRPr="00C2790E">
              <w:rPr>
                <w:sz w:val="24"/>
                <w:szCs w:val="24"/>
              </w:rPr>
              <w:t>1.50</w:t>
            </w:r>
          </w:p>
        </w:tc>
        <w:tc>
          <w:tcPr>
            <w:tcW w:w="0" w:type="auto"/>
            <w:shd w:val="clear" w:color="auto" w:fill="auto"/>
          </w:tcPr>
          <w:p w:rsidR="00561127" w:rsidRPr="00C2790E" w:rsidRDefault="00561127" w:rsidP="00057B3F">
            <w:pPr>
              <w:spacing w:after="60" w:line="240" w:lineRule="auto"/>
              <w:rPr>
                <w:sz w:val="24"/>
                <w:szCs w:val="24"/>
              </w:rPr>
            </w:pPr>
            <w:r w:rsidRPr="00C2790E">
              <w:rPr>
                <w:sz w:val="24"/>
                <w:szCs w:val="24"/>
              </w:rPr>
              <w:t>0.0085</w:t>
            </w:r>
          </w:p>
        </w:tc>
      </w:tr>
      <w:tr w:rsidR="00561127" w:rsidTr="00561127">
        <w:tc>
          <w:tcPr>
            <w:tcW w:w="0" w:type="auto"/>
            <w:vMerge/>
            <w:shd w:val="clear" w:color="auto" w:fill="auto"/>
          </w:tcPr>
          <w:p w:rsidR="00561127" w:rsidRPr="00C2790E" w:rsidRDefault="00561127" w:rsidP="00057B3F">
            <w:pPr>
              <w:spacing w:after="60" w:line="240" w:lineRule="auto"/>
              <w:rPr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</w:tcPr>
          <w:p w:rsidR="00561127" w:rsidRPr="00C2790E" w:rsidRDefault="00561127" w:rsidP="00057B3F">
            <w:pPr>
              <w:spacing w:after="60" w:line="240" w:lineRule="auto"/>
              <w:rPr>
                <w:i/>
                <w:sz w:val="24"/>
                <w:szCs w:val="24"/>
              </w:rPr>
            </w:pPr>
            <w:proofErr w:type="spellStart"/>
            <w:r w:rsidRPr="00C2790E">
              <w:rPr>
                <w:i/>
                <w:sz w:val="24"/>
                <w:szCs w:val="24"/>
              </w:rPr>
              <w:t>laminin</w:t>
            </w:r>
            <w:proofErr w:type="spellEnd"/>
            <w:r w:rsidRPr="00C2790E">
              <w:rPr>
                <w:i/>
                <w:sz w:val="24"/>
                <w:szCs w:val="24"/>
              </w:rPr>
              <w:t>, gamma 3 (LAMC3)</w:t>
            </w:r>
          </w:p>
        </w:tc>
        <w:tc>
          <w:tcPr>
            <w:tcW w:w="1855" w:type="dxa"/>
            <w:shd w:val="clear" w:color="auto" w:fill="auto"/>
          </w:tcPr>
          <w:p w:rsidR="00561127" w:rsidRPr="00C2790E" w:rsidRDefault="00561127" w:rsidP="00057B3F">
            <w:pPr>
              <w:spacing w:after="60" w:line="240" w:lineRule="auto"/>
              <w:rPr>
                <w:sz w:val="24"/>
                <w:szCs w:val="24"/>
              </w:rPr>
            </w:pPr>
            <w:r w:rsidRPr="00C2790E">
              <w:rPr>
                <w:sz w:val="24"/>
                <w:szCs w:val="24"/>
              </w:rPr>
              <w:t>1.38</w:t>
            </w:r>
          </w:p>
        </w:tc>
        <w:tc>
          <w:tcPr>
            <w:tcW w:w="0" w:type="auto"/>
            <w:shd w:val="clear" w:color="auto" w:fill="auto"/>
          </w:tcPr>
          <w:p w:rsidR="00561127" w:rsidRPr="00C2790E" w:rsidRDefault="00561127" w:rsidP="00057B3F">
            <w:pPr>
              <w:spacing w:after="60" w:line="240" w:lineRule="auto"/>
              <w:rPr>
                <w:sz w:val="24"/>
                <w:szCs w:val="24"/>
              </w:rPr>
            </w:pPr>
            <w:r w:rsidRPr="00C2790E">
              <w:rPr>
                <w:sz w:val="24"/>
                <w:szCs w:val="24"/>
              </w:rPr>
              <w:t>0.024</w:t>
            </w:r>
          </w:p>
        </w:tc>
      </w:tr>
      <w:tr w:rsidR="00561127" w:rsidTr="00561127">
        <w:tc>
          <w:tcPr>
            <w:tcW w:w="0" w:type="auto"/>
            <w:vMerge/>
            <w:shd w:val="clear" w:color="auto" w:fill="auto"/>
          </w:tcPr>
          <w:p w:rsidR="00561127" w:rsidRPr="00C2790E" w:rsidRDefault="00561127" w:rsidP="00057B3F">
            <w:pPr>
              <w:spacing w:after="60" w:line="240" w:lineRule="auto"/>
              <w:rPr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</w:tcPr>
          <w:p w:rsidR="00561127" w:rsidRPr="00C2790E" w:rsidRDefault="00561127" w:rsidP="00057B3F">
            <w:pPr>
              <w:spacing w:after="60" w:line="240" w:lineRule="auto"/>
              <w:rPr>
                <w:i/>
                <w:sz w:val="24"/>
                <w:szCs w:val="24"/>
              </w:rPr>
            </w:pPr>
            <w:r w:rsidRPr="00C2790E">
              <w:rPr>
                <w:i/>
                <w:sz w:val="24"/>
                <w:szCs w:val="24"/>
              </w:rPr>
              <w:t>collagen, type V1, alpha 2 (COL6A2)</w:t>
            </w:r>
          </w:p>
        </w:tc>
        <w:tc>
          <w:tcPr>
            <w:tcW w:w="1855" w:type="dxa"/>
            <w:shd w:val="clear" w:color="auto" w:fill="auto"/>
          </w:tcPr>
          <w:p w:rsidR="00561127" w:rsidRPr="00C2790E" w:rsidRDefault="00561127" w:rsidP="00057B3F">
            <w:pPr>
              <w:spacing w:after="60" w:line="240" w:lineRule="auto"/>
              <w:rPr>
                <w:sz w:val="24"/>
                <w:szCs w:val="24"/>
              </w:rPr>
            </w:pPr>
            <w:r w:rsidRPr="00C2790E">
              <w:rPr>
                <w:sz w:val="24"/>
                <w:szCs w:val="24"/>
              </w:rPr>
              <w:t>1.07</w:t>
            </w:r>
          </w:p>
        </w:tc>
        <w:tc>
          <w:tcPr>
            <w:tcW w:w="0" w:type="auto"/>
            <w:shd w:val="clear" w:color="auto" w:fill="auto"/>
          </w:tcPr>
          <w:p w:rsidR="00561127" w:rsidRPr="00C2790E" w:rsidRDefault="00561127" w:rsidP="00057B3F">
            <w:pPr>
              <w:spacing w:after="60" w:line="240" w:lineRule="auto"/>
              <w:rPr>
                <w:sz w:val="24"/>
                <w:szCs w:val="24"/>
              </w:rPr>
            </w:pPr>
            <w:r w:rsidRPr="00C2790E">
              <w:rPr>
                <w:sz w:val="24"/>
                <w:szCs w:val="24"/>
              </w:rPr>
              <w:t>0.024</w:t>
            </w:r>
          </w:p>
        </w:tc>
      </w:tr>
      <w:tr w:rsidR="00561127" w:rsidTr="00561127">
        <w:tc>
          <w:tcPr>
            <w:tcW w:w="0" w:type="auto"/>
            <w:vMerge/>
            <w:shd w:val="clear" w:color="auto" w:fill="auto"/>
          </w:tcPr>
          <w:p w:rsidR="00561127" w:rsidRPr="00C2790E" w:rsidRDefault="00561127" w:rsidP="00057B3F">
            <w:pPr>
              <w:spacing w:after="60" w:line="240" w:lineRule="auto"/>
              <w:rPr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</w:tcPr>
          <w:p w:rsidR="00561127" w:rsidRPr="00C2790E" w:rsidRDefault="00561127" w:rsidP="00057B3F">
            <w:pPr>
              <w:spacing w:after="60" w:line="240" w:lineRule="auto"/>
              <w:rPr>
                <w:i/>
                <w:sz w:val="24"/>
                <w:szCs w:val="24"/>
              </w:rPr>
            </w:pPr>
            <w:r w:rsidRPr="00C2790E">
              <w:rPr>
                <w:i/>
                <w:sz w:val="24"/>
                <w:szCs w:val="24"/>
              </w:rPr>
              <w:t>novel gene</w:t>
            </w:r>
          </w:p>
        </w:tc>
        <w:tc>
          <w:tcPr>
            <w:tcW w:w="1855" w:type="dxa"/>
            <w:shd w:val="clear" w:color="auto" w:fill="auto"/>
          </w:tcPr>
          <w:p w:rsidR="00561127" w:rsidRPr="00C2790E" w:rsidRDefault="00561127" w:rsidP="00057B3F">
            <w:pPr>
              <w:spacing w:after="60" w:line="240" w:lineRule="auto"/>
              <w:rPr>
                <w:sz w:val="24"/>
                <w:szCs w:val="24"/>
              </w:rPr>
            </w:pPr>
            <w:r w:rsidRPr="00C2790E">
              <w:rPr>
                <w:sz w:val="24"/>
                <w:szCs w:val="24"/>
              </w:rPr>
              <w:t>1.29</w:t>
            </w:r>
          </w:p>
        </w:tc>
        <w:tc>
          <w:tcPr>
            <w:tcW w:w="0" w:type="auto"/>
            <w:shd w:val="clear" w:color="auto" w:fill="auto"/>
          </w:tcPr>
          <w:p w:rsidR="00561127" w:rsidRPr="00C2790E" w:rsidRDefault="00561127" w:rsidP="00057B3F">
            <w:pPr>
              <w:spacing w:after="60" w:line="240" w:lineRule="auto"/>
              <w:rPr>
                <w:sz w:val="24"/>
                <w:szCs w:val="24"/>
              </w:rPr>
            </w:pPr>
            <w:r w:rsidRPr="00C2790E">
              <w:rPr>
                <w:sz w:val="24"/>
                <w:szCs w:val="24"/>
              </w:rPr>
              <w:t>0.037</w:t>
            </w:r>
          </w:p>
        </w:tc>
      </w:tr>
      <w:tr w:rsidR="00561127" w:rsidTr="00561127">
        <w:tc>
          <w:tcPr>
            <w:tcW w:w="0" w:type="auto"/>
            <w:vMerge/>
            <w:shd w:val="clear" w:color="auto" w:fill="auto"/>
          </w:tcPr>
          <w:p w:rsidR="00561127" w:rsidRPr="00C2790E" w:rsidRDefault="00561127" w:rsidP="00057B3F">
            <w:pPr>
              <w:spacing w:after="60" w:line="240" w:lineRule="auto"/>
              <w:rPr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</w:tcPr>
          <w:p w:rsidR="00561127" w:rsidRPr="00C2790E" w:rsidRDefault="00561127" w:rsidP="00057B3F">
            <w:pPr>
              <w:spacing w:after="60" w:line="240" w:lineRule="auto"/>
              <w:rPr>
                <w:i/>
                <w:sz w:val="24"/>
                <w:szCs w:val="24"/>
              </w:rPr>
            </w:pPr>
            <w:r w:rsidRPr="00C2790E">
              <w:rPr>
                <w:i/>
                <w:sz w:val="24"/>
                <w:szCs w:val="24"/>
              </w:rPr>
              <w:t>DENN domain containing protein 5B (DENND5B)</w:t>
            </w:r>
          </w:p>
        </w:tc>
        <w:tc>
          <w:tcPr>
            <w:tcW w:w="1855" w:type="dxa"/>
            <w:shd w:val="clear" w:color="auto" w:fill="auto"/>
          </w:tcPr>
          <w:p w:rsidR="00561127" w:rsidRPr="00C2790E" w:rsidRDefault="00561127" w:rsidP="00057B3F">
            <w:pPr>
              <w:spacing w:after="60" w:line="240" w:lineRule="auto"/>
              <w:rPr>
                <w:sz w:val="24"/>
                <w:szCs w:val="24"/>
              </w:rPr>
            </w:pPr>
            <w:r w:rsidRPr="00C2790E">
              <w:rPr>
                <w:sz w:val="24"/>
                <w:szCs w:val="24"/>
              </w:rPr>
              <w:t>1.02</w:t>
            </w:r>
          </w:p>
        </w:tc>
        <w:tc>
          <w:tcPr>
            <w:tcW w:w="0" w:type="auto"/>
            <w:shd w:val="clear" w:color="auto" w:fill="auto"/>
          </w:tcPr>
          <w:p w:rsidR="00561127" w:rsidRPr="00C2790E" w:rsidRDefault="00561127" w:rsidP="00057B3F">
            <w:pPr>
              <w:spacing w:after="60" w:line="240" w:lineRule="auto"/>
              <w:rPr>
                <w:sz w:val="24"/>
                <w:szCs w:val="24"/>
              </w:rPr>
            </w:pPr>
            <w:r w:rsidRPr="00C2790E">
              <w:rPr>
                <w:sz w:val="24"/>
                <w:szCs w:val="24"/>
              </w:rPr>
              <w:t>0.049</w:t>
            </w:r>
          </w:p>
        </w:tc>
      </w:tr>
      <w:tr w:rsidR="00561127" w:rsidTr="00561127">
        <w:tc>
          <w:tcPr>
            <w:tcW w:w="0" w:type="auto"/>
            <w:vMerge w:val="restart"/>
            <w:shd w:val="clear" w:color="auto" w:fill="auto"/>
          </w:tcPr>
          <w:p w:rsidR="00561127" w:rsidRDefault="00561127" w:rsidP="00057B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Dominant </w:t>
            </w:r>
          </w:p>
          <w:p w:rsidR="00561127" w:rsidRPr="00C2790E" w:rsidRDefault="00561127" w:rsidP="00057B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C2790E">
              <w:rPr>
                <w:sz w:val="24"/>
                <w:szCs w:val="24"/>
              </w:rPr>
              <w:t>ale</w:t>
            </w:r>
            <w:r>
              <w:rPr>
                <w:sz w:val="24"/>
                <w:szCs w:val="24"/>
              </w:rPr>
              <w:t>-</w:t>
            </w:r>
            <w:r w:rsidRPr="00C2790E">
              <w:rPr>
                <w:sz w:val="24"/>
                <w:szCs w:val="24"/>
              </w:rPr>
              <w:t>biased</w:t>
            </w:r>
          </w:p>
        </w:tc>
        <w:tc>
          <w:tcPr>
            <w:tcW w:w="3979" w:type="dxa"/>
            <w:shd w:val="clear" w:color="auto" w:fill="auto"/>
          </w:tcPr>
          <w:p w:rsidR="00561127" w:rsidRPr="00C2790E" w:rsidRDefault="00561127" w:rsidP="00057B3F">
            <w:pPr>
              <w:spacing w:after="60" w:line="240" w:lineRule="auto"/>
              <w:rPr>
                <w:i/>
                <w:sz w:val="24"/>
                <w:szCs w:val="24"/>
              </w:rPr>
            </w:pPr>
            <w:r w:rsidRPr="00C2790E">
              <w:rPr>
                <w:i/>
                <w:sz w:val="24"/>
                <w:szCs w:val="24"/>
              </w:rPr>
              <w:t>short chain dehydrogenase/</w:t>
            </w:r>
            <w:proofErr w:type="spellStart"/>
            <w:r w:rsidRPr="00C2790E">
              <w:rPr>
                <w:i/>
                <w:sz w:val="24"/>
                <w:szCs w:val="24"/>
              </w:rPr>
              <w:t>reductase</w:t>
            </w:r>
            <w:proofErr w:type="spellEnd"/>
            <w:r w:rsidRPr="00C2790E">
              <w:rPr>
                <w:i/>
                <w:sz w:val="24"/>
                <w:szCs w:val="24"/>
              </w:rPr>
              <w:t xml:space="preserve"> family 9C, member 7 (SDR9C7)</w:t>
            </w:r>
          </w:p>
        </w:tc>
        <w:tc>
          <w:tcPr>
            <w:tcW w:w="1855" w:type="dxa"/>
            <w:shd w:val="clear" w:color="auto" w:fill="auto"/>
          </w:tcPr>
          <w:p w:rsidR="00561127" w:rsidRPr="00C2790E" w:rsidRDefault="00561127" w:rsidP="00057B3F">
            <w:pPr>
              <w:spacing w:after="60" w:line="240" w:lineRule="auto"/>
              <w:rPr>
                <w:sz w:val="24"/>
                <w:szCs w:val="24"/>
              </w:rPr>
            </w:pPr>
            <w:r w:rsidRPr="00C2790E">
              <w:rPr>
                <w:sz w:val="24"/>
                <w:szCs w:val="24"/>
              </w:rPr>
              <w:t>-3.22</w:t>
            </w:r>
          </w:p>
        </w:tc>
        <w:tc>
          <w:tcPr>
            <w:tcW w:w="0" w:type="auto"/>
            <w:shd w:val="clear" w:color="auto" w:fill="auto"/>
          </w:tcPr>
          <w:p w:rsidR="00561127" w:rsidRPr="00C2790E" w:rsidRDefault="00561127" w:rsidP="00057B3F">
            <w:pPr>
              <w:spacing w:after="60" w:line="240" w:lineRule="auto"/>
              <w:rPr>
                <w:sz w:val="24"/>
                <w:szCs w:val="24"/>
              </w:rPr>
            </w:pPr>
            <w:r w:rsidRPr="00C2790E">
              <w:rPr>
                <w:sz w:val="24"/>
                <w:szCs w:val="24"/>
              </w:rPr>
              <w:t>0.0012</w:t>
            </w:r>
          </w:p>
        </w:tc>
      </w:tr>
      <w:tr w:rsidR="00561127" w:rsidTr="00561127">
        <w:tc>
          <w:tcPr>
            <w:tcW w:w="0" w:type="auto"/>
            <w:vMerge/>
            <w:shd w:val="clear" w:color="auto" w:fill="auto"/>
          </w:tcPr>
          <w:p w:rsidR="00561127" w:rsidRPr="00C2790E" w:rsidRDefault="00561127" w:rsidP="00057B3F">
            <w:pPr>
              <w:spacing w:after="60" w:line="240" w:lineRule="auto"/>
              <w:rPr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</w:tcPr>
          <w:p w:rsidR="00561127" w:rsidRPr="00C2790E" w:rsidRDefault="00561127" w:rsidP="00057B3F">
            <w:pPr>
              <w:spacing w:after="60" w:line="240" w:lineRule="auto"/>
              <w:rPr>
                <w:i/>
                <w:sz w:val="24"/>
                <w:szCs w:val="24"/>
              </w:rPr>
            </w:pPr>
            <w:r w:rsidRPr="00C2790E">
              <w:rPr>
                <w:i/>
                <w:sz w:val="24"/>
                <w:szCs w:val="24"/>
              </w:rPr>
              <w:t xml:space="preserve">dual specificity phosphatase and pro </w:t>
            </w:r>
            <w:proofErr w:type="spellStart"/>
            <w:r w:rsidRPr="00C2790E">
              <w:rPr>
                <w:i/>
                <w:sz w:val="24"/>
                <w:szCs w:val="24"/>
              </w:rPr>
              <w:t>isomerase</w:t>
            </w:r>
            <w:proofErr w:type="spellEnd"/>
            <w:r w:rsidRPr="00C2790E">
              <w:rPr>
                <w:i/>
                <w:sz w:val="24"/>
                <w:szCs w:val="24"/>
              </w:rPr>
              <w:t xml:space="preserve"> domain containing 1 (DUPD1)</w:t>
            </w:r>
          </w:p>
        </w:tc>
        <w:tc>
          <w:tcPr>
            <w:tcW w:w="1855" w:type="dxa"/>
            <w:shd w:val="clear" w:color="auto" w:fill="auto"/>
          </w:tcPr>
          <w:p w:rsidR="00561127" w:rsidRPr="00C2790E" w:rsidRDefault="00561127" w:rsidP="00057B3F">
            <w:pPr>
              <w:spacing w:after="60" w:line="240" w:lineRule="auto"/>
              <w:rPr>
                <w:sz w:val="24"/>
                <w:szCs w:val="24"/>
              </w:rPr>
            </w:pPr>
            <w:r w:rsidRPr="00C2790E">
              <w:rPr>
                <w:sz w:val="24"/>
                <w:szCs w:val="24"/>
              </w:rPr>
              <w:t>-2.61</w:t>
            </w:r>
          </w:p>
        </w:tc>
        <w:tc>
          <w:tcPr>
            <w:tcW w:w="0" w:type="auto"/>
            <w:shd w:val="clear" w:color="auto" w:fill="auto"/>
          </w:tcPr>
          <w:p w:rsidR="00561127" w:rsidRPr="00C2790E" w:rsidRDefault="00561127" w:rsidP="00057B3F">
            <w:pPr>
              <w:spacing w:after="60" w:line="240" w:lineRule="auto"/>
              <w:rPr>
                <w:sz w:val="24"/>
                <w:szCs w:val="24"/>
              </w:rPr>
            </w:pPr>
            <w:r w:rsidRPr="00C2790E">
              <w:rPr>
                <w:sz w:val="24"/>
                <w:szCs w:val="24"/>
              </w:rPr>
              <w:t>0.0012</w:t>
            </w:r>
          </w:p>
        </w:tc>
      </w:tr>
      <w:tr w:rsidR="00561127" w:rsidTr="00561127">
        <w:tc>
          <w:tcPr>
            <w:tcW w:w="0" w:type="auto"/>
            <w:vMerge/>
            <w:shd w:val="clear" w:color="auto" w:fill="auto"/>
          </w:tcPr>
          <w:p w:rsidR="00561127" w:rsidRPr="00C2790E" w:rsidRDefault="00561127" w:rsidP="00057B3F">
            <w:pPr>
              <w:spacing w:after="60" w:line="240" w:lineRule="auto"/>
              <w:rPr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</w:tcPr>
          <w:p w:rsidR="00561127" w:rsidRPr="00C2790E" w:rsidRDefault="00561127" w:rsidP="00057B3F">
            <w:pPr>
              <w:spacing w:after="60" w:line="240" w:lineRule="auto"/>
              <w:rPr>
                <w:i/>
                <w:sz w:val="24"/>
                <w:szCs w:val="24"/>
              </w:rPr>
            </w:pPr>
            <w:r w:rsidRPr="00C2790E">
              <w:rPr>
                <w:i/>
                <w:sz w:val="24"/>
                <w:szCs w:val="24"/>
              </w:rPr>
              <w:t>transporter associated with antigen processing 2</w:t>
            </w:r>
          </w:p>
        </w:tc>
        <w:tc>
          <w:tcPr>
            <w:tcW w:w="1855" w:type="dxa"/>
            <w:shd w:val="clear" w:color="auto" w:fill="auto"/>
          </w:tcPr>
          <w:p w:rsidR="00561127" w:rsidRPr="00C2790E" w:rsidRDefault="00561127" w:rsidP="00057B3F">
            <w:pPr>
              <w:spacing w:after="60" w:line="240" w:lineRule="auto"/>
              <w:rPr>
                <w:sz w:val="24"/>
                <w:szCs w:val="24"/>
              </w:rPr>
            </w:pPr>
            <w:r w:rsidRPr="00C2790E">
              <w:rPr>
                <w:sz w:val="24"/>
                <w:szCs w:val="24"/>
              </w:rPr>
              <w:t>-1.42</w:t>
            </w:r>
          </w:p>
        </w:tc>
        <w:tc>
          <w:tcPr>
            <w:tcW w:w="0" w:type="auto"/>
            <w:shd w:val="clear" w:color="auto" w:fill="auto"/>
          </w:tcPr>
          <w:p w:rsidR="00561127" w:rsidRPr="00C2790E" w:rsidRDefault="00561127" w:rsidP="00057B3F">
            <w:pPr>
              <w:spacing w:after="60" w:line="240" w:lineRule="auto"/>
              <w:rPr>
                <w:sz w:val="24"/>
                <w:szCs w:val="24"/>
              </w:rPr>
            </w:pPr>
            <w:r w:rsidRPr="00C2790E">
              <w:rPr>
                <w:sz w:val="24"/>
                <w:szCs w:val="24"/>
              </w:rPr>
              <w:t>0.0032</w:t>
            </w:r>
          </w:p>
        </w:tc>
      </w:tr>
      <w:tr w:rsidR="00561127" w:rsidTr="00561127">
        <w:tc>
          <w:tcPr>
            <w:tcW w:w="0" w:type="auto"/>
            <w:vMerge/>
            <w:shd w:val="clear" w:color="auto" w:fill="auto"/>
          </w:tcPr>
          <w:p w:rsidR="00561127" w:rsidRPr="00C2790E" w:rsidRDefault="00561127" w:rsidP="00057B3F">
            <w:pPr>
              <w:spacing w:after="60" w:line="240" w:lineRule="auto"/>
              <w:rPr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</w:tcPr>
          <w:p w:rsidR="00561127" w:rsidRPr="00C2790E" w:rsidRDefault="00561127" w:rsidP="00057B3F">
            <w:pPr>
              <w:spacing w:after="60" w:line="240" w:lineRule="auto"/>
              <w:rPr>
                <w:i/>
                <w:sz w:val="24"/>
                <w:szCs w:val="24"/>
              </w:rPr>
            </w:pPr>
            <w:r w:rsidRPr="00C2790E">
              <w:rPr>
                <w:i/>
                <w:sz w:val="24"/>
                <w:szCs w:val="24"/>
              </w:rPr>
              <w:t>PHD finger protein 7 (PHF7)</w:t>
            </w:r>
          </w:p>
        </w:tc>
        <w:tc>
          <w:tcPr>
            <w:tcW w:w="1855" w:type="dxa"/>
            <w:shd w:val="clear" w:color="auto" w:fill="auto"/>
          </w:tcPr>
          <w:p w:rsidR="00561127" w:rsidRPr="00C2790E" w:rsidRDefault="00561127" w:rsidP="00057B3F">
            <w:pPr>
              <w:spacing w:after="60" w:line="240" w:lineRule="auto"/>
              <w:rPr>
                <w:sz w:val="24"/>
                <w:szCs w:val="24"/>
              </w:rPr>
            </w:pPr>
            <w:r w:rsidRPr="00C2790E">
              <w:rPr>
                <w:sz w:val="24"/>
                <w:szCs w:val="24"/>
              </w:rPr>
              <w:t>-1.56</w:t>
            </w:r>
          </w:p>
        </w:tc>
        <w:tc>
          <w:tcPr>
            <w:tcW w:w="0" w:type="auto"/>
            <w:shd w:val="clear" w:color="auto" w:fill="auto"/>
          </w:tcPr>
          <w:p w:rsidR="00561127" w:rsidRPr="00C2790E" w:rsidRDefault="00561127" w:rsidP="00057B3F">
            <w:pPr>
              <w:spacing w:after="60" w:line="240" w:lineRule="auto"/>
              <w:rPr>
                <w:sz w:val="24"/>
                <w:szCs w:val="24"/>
              </w:rPr>
            </w:pPr>
            <w:r w:rsidRPr="00C2790E">
              <w:rPr>
                <w:sz w:val="24"/>
                <w:szCs w:val="24"/>
              </w:rPr>
              <w:t>0.0059</w:t>
            </w:r>
          </w:p>
        </w:tc>
      </w:tr>
      <w:tr w:rsidR="00561127" w:rsidTr="00561127">
        <w:tc>
          <w:tcPr>
            <w:tcW w:w="0" w:type="auto"/>
            <w:vMerge/>
            <w:shd w:val="clear" w:color="auto" w:fill="auto"/>
          </w:tcPr>
          <w:p w:rsidR="00561127" w:rsidRPr="00C2790E" w:rsidRDefault="00561127" w:rsidP="00057B3F">
            <w:pPr>
              <w:spacing w:after="60" w:line="240" w:lineRule="auto"/>
              <w:rPr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</w:tcPr>
          <w:p w:rsidR="00561127" w:rsidRPr="00C2790E" w:rsidRDefault="00561127" w:rsidP="00057B3F">
            <w:pPr>
              <w:spacing w:after="60" w:line="240" w:lineRule="auto"/>
              <w:rPr>
                <w:i/>
                <w:sz w:val="24"/>
                <w:szCs w:val="24"/>
              </w:rPr>
            </w:pPr>
            <w:r w:rsidRPr="00C2790E">
              <w:rPr>
                <w:i/>
                <w:sz w:val="24"/>
                <w:szCs w:val="24"/>
              </w:rPr>
              <w:t>inositol 1,4,5-triphosphate receptor interacting protein-like 1 (ITPRIPL1)</w:t>
            </w:r>
          </w:p>
        </w:tc>
        <w:tc>
          <w:tcPr>
            <w:tcW w:w="1855" w:type="dxa"/>
            <w:shd w:val="clear" w:color="auto" w:fill="auto"/>
          </w:tcPr>
          <w:p w:rsidR="00561127" w:rsidRPr="00C2790E" w:rsidRDefault="00561127" w:rsidP="00057B3F">
            <w:pPr>
              <w:spacing w:after="60" w:line="240" w:lineRule="auto"/>
              <w:rPr>
                <w:sz w:val="24"/>
                <w:szCs w:val="24"/>
              </w:rPr>
            </w:pPr>
            <w:r w:rsidRPr="00C2790E">
              <w:rPr>
                <w:sz w:val="24"/>
                <w:szCs w:val="24"/>
              </w:rPr>
              <w:t>-1.52</w:t>
            </w:r>
          </w:p>
        </w:tc>
        <w:tc>
          <w:tcPr>
            <w:tcW w:w="0" w:type="auto"/>
            <w:shd w:val="clear" w:color="auto" w:fill="auto"/>
          </w:tcPr>
          <w:p w:rsidR="00561127" w:rsidRPr="00C2790E" w:rsidRDefault="00561127" w:rsidP="00057B3F">
            <w:pPr>
              <w:spacing w:after="60" w:line="240" w:lineRule="auto"/>
              <w:rPr>
                <w:sz w:val="24"/>
                <w:szCs w:val="24"/>
              </w:rPr>
            </w:pPr>
            <w:r w:rsidRPr="00C2790E">
              <w:rPr>
                <w:sz w:val="24"/>
                <w:szCs w:val="24"/>
              </w:rPr>
              <w:t>0.0085</w:t>
            </w:r>
          </w:p>
        </w:tc>
      </w:tr>
      <w:tr w:rsidR="00561127" w:rsidTr="00561127">
        <w:tc>
          <w:tcPr>
            <w:tcW w:w="0" w:type="auto"/>
            <w:vMerge/>
            <w:shd w:val="clear" w:color="auto" w:fill="auto"/>
          </w:tcPr>
          <w:p w:rsidR="00561127" w:rsidRPr="00C2790E" w:rsidRDefault="00561127" w:rsidP="00057B3F">
            <w:pPr>
              <w:spacing w:after="60" w:line="240" w:lineRule="auto"/>
              <w:rPr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</w:tcPr>
          <w:p w:rsidR="00561127" w:rsidRPr="00C2790E" w:rsidRDefault="00561127" w:rsidP="00057B3F">
            <w:pPr>
              <w:spacing w:after="60" w:line="240" w:lineRule="auto"/>
              <w:rPr>
                <w:i/>
                <w:sz w:val="24"/>
                <w:szCs w:val="24"/>
              </w:rPr>
            </w:pPr>
            <w:r w:rsidRPr="00C2790E">
              <w:rPr>
                <w:i/>
                <w:sz w:val="24"/>
                <w:szCs w:val="24"/>
              </w:rPr>
              <w:t>spermatogenesis associated 18 homolog (SPATA18)</w:t>
            </w:r>
          </w:p>
        </w:tc>
        <w:tc>
          <w:tcPr>
            <w:tcW w:w="1855" w:type="dxa"/>
            <w:shd w:val="clear" w:color="auto" w:fill="auto"/>
          </w:tcPr>
          <w:p w:rsidR="00561127" w:rsidRPr="00C2790E" w:rsidRDefault="00561127" w:rsidP="00057B3F">
            <w:pPr>
              <w:spacing w:after="60" w:line="240" w:lineRule="auto"/>
              <w:rPr>
                <w:sz w:val="24"/>
                <w:szCs w:val="24"/>
              </w:rPr>
            </w:pPr>
            <w:r w:rsidRPr="00C2790E">
              <w:rPr>
                <w:sz w:val="24"/>
                <w:szCs w:val="24"/>
              </w:rPr>
              <w:t>-1.47</w:t>
            </w:r>
          </w:p>
        </w:tc>
        <w:tc>
          <w:tcPr>
            <w:tcW w:w="0" w:type="auto"/>
            <w:shd w:val="clear" w:color="auto" w:fill="auto"/>
          </w:tcPr>
          <w:p w:rsidR="00561127" w:rsidRPr="00C2790E" w:rsidRDefault="00561127" w:rsidP="00057B3F">
            <w:pPr>
              <w:spacing w:after="60" w:line="240" w:lineRule="auto"/>
              <w:rPr>
                <w:sz w:val="24"/>
                <w:szCs w:val="24"/>
              </w:rPr>
            </w:pPr>
            <w:r w:rsidRPr="00C2790E">
              <w:rPr>
                <w:sz w:val="24"/>
                <w:szCs w:val="24"/>
              </w:rPr>
              <w:t>0.013</w:t>
            </w:r>
          </w:p>
        </w:tc>
      </w:tr>
      <w:tr w:rsidR="00561127" w:rsidTr="00561127">
        <w:tc>
          <w:tcPr>
            <w:tcW w:w="0" w:type="auto"/>
            <w:vMerge/>
            <w:shd w:val="clear" w:color="auto" w:fill="auto"/>
          </w:tcPr>
          <w:p w:rsidR="00561127" w:rsidRPr="00C2790E" w:rsidRDefault="00561127" w:rsidP="00057B3F">
            <w:pPr>
              <w:spacing w:after="60" w:line="240" w:lineRule="auto"/>
              <w:rPr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</w:tcPr>
          <w:p w:rsidR="00561127" w:rsidRPr="00D42F1D" w:rsidRDefault="00561127" w:rsidP="00057B3F">
            <w:pPr>
              <w:spacing w:after="60" w:line="240" w:lineRule="auto"/>
              <w:rPr>
                <w:sz w:val="24"/>
                <w:szCs w:val="24"/>
              </w:rPr>
            </w:pPr>
            <w:proofErr w:type="spellStart"/>
            <w:r w:rsidRPr="00C2790E">
              <w:rPr>
                <w:i/>
                <w:sz w:val="24"/>
                <w:szCs w:val="24"/>
              </w:rPr>
              <w:t>phytanoyl</w:t>
            </w:r>
            <w:proofErr w:type="spellEnd"/>
            <w:r w:rsidRPr="00C2790E">
              <w:rPr>
                <w:i/>
                <w:sz w:val="24"/>
                <w:szCs w:val="24"/>
              </w:rPr>
              <w:t>-CoA 2-hydroxylase interacting protein-like (PHYHIPL)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855" w:type="dxa"/>
            <w:shd w:val="clear" w:color="auto" w:fill="auto"/>
          </w:tcPr>
          <w:p w:rsidR="00561127" w:rsidRPr="00C2790E" w:rsidRDefault="00561127" w:rsidP="00057B3F">
            <w:pPr>
              <w:spacing w:after="60" w:line="240" w:lineRule="auto"/>
              <w:rPr>
                <w:sz w:val="24"/>
                <w:szCs w:val="24"/>
              </w:rPr>
            </w:pPr>
            <w:r w:rsidRPr="00C2790E">
              <w:rPr>
                <w:sz w:val="24"/>
                <w:szCs w:val="24"/>
              </w:rPr>
              <w:t>-1.44</w:t>
            </w:r>
          </w:p>
        </w:tc>
        <w:tc>
          <w:tcPr>
            <w:tcW w:w="0" w:type="auto"/>
            <w:shd w:val="clear" w:color="auto" w:fill="auto"/>
          </w:tcPr>
          <w:p w:rsidR="00561127" w:rsidRPr="00C2790E" w:rsidRDefault="00561127" w:rsidP="00057B3F">
            <w:pPr>
              <w:spacing w:after="60" w:line="240" w:lineRule="auto"/>
              <w:rPr>
                <w:sz w:val="24"/>
                <w:szCs w:val="24"/>
              </w:rPr>
            </w:pPr>
            <w:r w:rsidRPr="00C2790E">
              <w:rPr>
                <w:sz w:val="24"/>
                <w:szCs w:val="24"/>
              </w:rPr>
              <w:t>0.024</w:t>
            </w:r>
          </w:p>
        </w:tc>
      </w:tr>
      <w:tr w:rsidR="00561127" w:rsidTr="00561127">
        <w:tc>
          <w:tcPr>
            <w:tcW w:w="0" w:type="auto"/>
            <w:vMerge/>
            <w:shd w:val="clear" w:color="auto" w:fill="auto"/>
          </w:tcPr>
          <w:p w:rsidR="00561127" w:rsidRPr="00C2790E" w:rsidRDefault="00561127" w:rsidP="00057B3F">
            <w:pPr>
              <w:spacing w:after="60" w:line="240" w:lineRule="auto"/>
              <w:rPr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</w:tcPr>
          <w:p w:rsidR="00561127" w:rsidRPr="00C2790E" w:rsidRDefault="00561127" w:rsidP="00057B3F">
            <w:pPr>
              <w:spacing w:after="60" w:line="240" w:lineRule="auto"/>
              <w:rPr>
                <w:i/>
                <w:sz w:val="24"/>
                <w:szCs w:val="24"/>
              </w:rPr>
            </w:pPr>
            <w:proofErr w:type="spellStart"/>
            <w:r w:rsidRPr="00C2790E">
              <w:rPr>
                <w:i/>
                <w:sz w:val="24"/>
                <w:szCs w:val="24"/>
              </w:rPr>
              <w:t>leucine</w:t>
            </w:r>
            <w:proofErr w:type="spellEnd"/>
            <w:r w:rsidRPr="00C2790E">
              <w:rPr>
                <w:i/>
                <w:sz w:val="24"/>
                <w:szCs w:val="24"/>
              </w:rPr>
              <w:t xml:space="preserve"> rich repeat containing 7 (LRRC7)</w:t>
            </w:r>
          </w:p>
        </w:tc>
        <w:tc>
          <w:tcPr>
            <w:tcW w:w="1855" w:type="dxa"/>
            <w:shd w:val="clear" w:color="auto" w:fill="auto"/>
          </w:tcPr>
          <w:p w:rsidR="00561127" w:rsidRPr="00C2790E" w:rsidRDefault="00561127" w:rsidP="00057B3F">
            <w:pPr>
              <w:spacing w:after="60" w:line="240" w:lineRule="auto"/>
              <w:rPr>
                <w:sz w:val="24"/>
                <w:szCs w:val="24"/>
              </w:rPr>
            </w:pPr>
            <w:r w:rsidRPr="00C2790E">
              <w:rPr>
                <w:sz w:val="24"/>
                <w:szCs w:val="24"/>
              </w:rPr>
              <w:t>-1.21</w:t>
            </w:r>
          </w:p>
        </w:tc>
        <w:tc>
          <w:tcPr>
            <w:tcW w:w="0" w:type="auto"/>
            <w:shd w:val="clear" w:color="auto" w:fill="auto"/>
          </w:tcPr>
          <w:p w:rsidR="00561127" w:rsidRPr="00C2790E" w:rsidRDefault="00561127" w:rsidP="00057B3F">
            <w:pPr>
              <w:spacing w:after="60" w:line="240" w:lineRule="auto"/>
              <w:rPr>
                <w:sz w:val="24"/>
                <w:szCs w:val="24"/>
              </w:rPr>
            </w:pPr>
            <w:r w:rsidRPr="00C2790E">
              <w:rPr>
                <w:sz w:val="24"/>
                <w:szCs w:val="24"/>
              </w:rPr>
              <w:t>0.024</w:t>
            </w:r>
          </w:p>
        </w:tc>
      </w:tr>
      <w:tr w:rsidR="00561127" w:rsidTr="00561127">
        <w:tc>
          <w:tcPr>
            <w:tcW w:w="0" w:type="auto"/>
            <w:vMerge/>
            <w:shd w:val="clear" w:color="auto" w:fill="auto"/>
          </w:tcPr>
          <w:p w:rsidR="00561127" w:rsidRPr="00C2790E" w:rsidRDefault="00561127" w:rsidP="00057B3F">
            <w:pPr>
              <w:spacing w:after="60" w:line="240" w:lineRule="auto"/>
              <w:rPr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</w:tcPr>
          <w:p w:rsidR="00561127" w:rsidRPr="00C2790E" w:rsidRDefault="00561127" w:rsidP="00057B3F">
            <w:pPr>
              <w:spacing w:after="60" w:line="240" w:lineRule="auto"/>
              <w:rPr>
                <w:i/>
                <w:sz w:val="24"/>
                <w:szCs w:val="24"/>
              </w:rPr>
            </w:pPr>
            <w:r w:rsidRPr="00C2790E">
              <w:rPr>
                <w:i/>
                <w:sz w:val="24"/>
                <w:szCs w:val="24"/>
              </w:rPr>
              <w:t>iron-</w:t>
            </w:r>
            <w:proofErr w:type="spellStart"/>
            <w:r w:rsidRPr="00C2790E">
              <w:rPr>
                <w:i/>
                <w:sz w:val="24"/>
                <w:szCs w:val="24"/>
              </w:rPr>
              <w:t>sulfur</w:t>
            </w:r>
            <w:proofErr w:type="spellEnd"/>
            <w:r w:rsidRPr="00C2790E">
              <w:rPr>
                <w:i/>
                <w:sz w:val="24"/>
                <w:szCs w:val="24"/>
              </w:rPr>
              <w:t xml:space="preserve"> cluster homolog (IBA57)</w:t>
            </w:r>
          </w:p>
        </w:tc>
        <w:tc>
          <w:tcPr>
            <w:tcW w:w="1855" w:type="dxa"/>
            <w:shd w:val="clear" w:color="auto" w:fill="auto"/>
          </w:tcPr>
          <w:p w:rsidR="00561127" w:rsidRPr="00C2790E" w:rsidRDefault="00561127" w:rsidP="00057B3F">
            <w:pPr>
              <w:spacing w:after="60" w:line="240" w:lineRule="auto"/>
              <w:rPr>
                <w:sz w:val="24"/>
                <w:szCs w:val="24"/>
              </w:rPr>
            </w:pPr>
            <w:r w:rsidRPr="00C2790E">
              <w:rPr>
                <w:sz w:val="24"/>
                <w:szCs w:val="24"/>
              </w:rPr>
              <w:t>-1.18</w:t>
            </w:r>
          </w:p>
        </w:tc>
        <w:tc>
          <w:tcPr>
            <w:tcW w:w="0" w:type="auto"/>
            <w:shd w:val="clear" w:color="auto" w:fill="auto"/>
          </w:tcPr>
          <w:p w:rsidR="00561127" w:rsidRPr="00C2790E" w:rsidRDefault="00561127" w:rsidP="00057B3F">
            <w:pPr>
              <w:spacing w:after="60" w:line="240" w:lineRule="auto"/>
              <w:rPr>
                <w:sz w:val="24"/>
                <w:szCs w:val="24"/>
              </w:rPr>
            </w:pPr>
            <w:r w:rsidRPr="00C2790E">
              <w:rPr>
                <w:sz w:val="24"/>
                <w:szCs w:val="24"/>
              </w:rPr>
              <w:t>0.024</w:t>
            </w:r>
          </w:p>
        </w:tc>
      </w:tr>
      <w:tr w:rsidR="00561127" w:rsidTr="00561127">
        <w:tc>
          <w:tcPr>
            <w:tcW w:w="0" w:type="auto"/>
            <w:vMerge/>
            <w:shd w:val="clear" w:color="auto" w:fill="auto"/>
          </w:tcPr>
          <w:p w:rsidR="00561127" w:rsidRPr="00C2790E" w:rsidRDefault="00561127" w:rsidP="00057B3F">
            <w:pPr>
              <w:spacing w:after="60" w:line="240" w:lineRule="auto"/>
              <w:rPr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</w:tcPr>
          <w:p w:rsidR="00561127" w:rsidRPr="00C2790E" w:rsidRDefault="00561127" w:rsidP="00057B3F">
            <w:pPr>
              <w:spacing w:after="60" w:line="240" w:lineRule="auto"/>
              <w:rPr>
                <w:i/>
                <w:sz w:val="24"/>
                <w:szCs w:val="24"/>
              </w:rPr>
            </w:pPr>
            <w:r w:rsidRPr="00C2790E">
              <w:rPr>
                <w:i/>
                <w:sz w:val="24"/>
                <w:szCs w:val="24"/>
              </w:rPr>
              <w:t>replication factor 4 (RFC4)</w:t>
            </w:r>
          </w:p>
        </w:tc>
        <w:tc>
          <w:tcPr>
            <w:tcW w:w="1855" w:type="dxa"/>
            <w:shd w:val="clear" w:color="auto" w:fill="auto"/>
          </w:tcPr>
          <w:p w:rsidR="00561127" w:rsidRPr="00C2790E" w:rsidRDefault="00561127" w:rsidP="00057B3F">
            <w:pPr>
              <w:spacing w:after="60" w:line="240" w:lineRule="auto"/>
              <w:rPr>
                <w:sz w:val="24"/>
                <w:szCs w:val="24"/>
              </w:rPr>
            </w:pPr>
            <w:r w:rsidRPr="00C2790E">
              <w:rPr>
                <w:sz w:val="24"/>
                <w:szCs w:val="24"/>
              </w:rPr>
              <w:t>-1.04</w:t>
            </w:r>
          </w:p>
        </w:tc>
        <w:tc>
          <w:tcPr>
            <w:tcW w:w="0" w:type="auto"/>
            <w:shd w:val="clear" w:color="auto" w:fill="auto"/>
          </w:tcPr>
          <w:p w:rsidR="00561127" w:rsidRPr="00C2790E" w:rsidRDefault="00561127" w:rsidP="00057B3F">
            <w:pPr>
              <w:spacing w:after="60" w:line="240" w:lineRule="auto"/>
              <w:rPr>
                <w:sz w:val="24"/>
                <w:szCs w:val="24"/>
              </w:rPr>
            </w:pPr>
            <w:r w:rsidRPr="00C2790E">
              <w:rPr>
                <w:sz w:val="24"/>
                <w:szCs w:val="24"/>
              </w:rPr>
              <w:t>0.024</w:t>
            </w:r>
          </w:p>
        </w:tc>
      </w:tr>
      <w:tr w:rsidR="00561127" w:rsidTr="00561127">
        <w:tc>
          <w:tcPr>
            <w:tcW w:w="0" w:type="auto"/>
            <w:vMerge/>
            <w:shd w:val="clear" w:color="auto" w:fill="auto"/>
          </w:tcPr>
          <w:p w:rsidR="00561127" w:rsidRPr="00C2790E" w:rsidRDefault="00561127" w:rsidP="00057B3F">
            <w:pPr>
              <w:spacing w:after="60" w:line="240" w:lineRule="auto"/>
              <w:rPr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</w:tcPr>
          <w:p w:rsidR="00561127" w:rsidRPr="00C2790E" w:rsidRDefault="00561127" w:rsidP="00057B3F">
            <w:pPr>
              <w:spacing w:after="60" w:line="240" w:lineRule="auto"/>
              <w:rPr>
                <w:i/>
                <w:sz w:val="24"/>
                <w:szCs w:val="24"/>
              </w:rPr>
            </w:pPr>
            <w:r w:rsidRPr="00C2790E">
              <w:rPr>
                <w:i/>
                <w:sz w:val="24"/>
                <w:szCs w:val="24"/>
              </w:rPr>
              <w:t xml:space="preserve">OTU </w:t>
            </w:r>
            <w:proofErr w:type="spellStart"/>
            <w:r w:rsidRPr="00C2790E">
              <w:rPr>
                <w:i/>
                <w:sz w:val="24"/>
                <w:szCs w:val="24"/>
              </w:rPr>
              <w:t>deubiquinating</w:t>
            </w:r>
            <w:proofErr w:type="spellEnd"/>
            <w:r w:rsidRPr="00C2790E">
              <w:rPr>
                <w:i/>
                <w:sz w:val="24"/>
                <w:szCs w:val="24"/>
              </w:rPr>
              <w:t xml:space="preserve"> enzyme 1 homolog (YOD1)</w:t>
            </w:r>
          </w:p>
        </w:tc>
        <w:tc>
          <w:tcPr>
            <w:tcW w:w="1855" w:type="dxa"/>
            <w:shd w:val="clear" w:color="auto" w:fill="auto"/>
          </w:tcPr>
          <w:p w:rsidR="00561127" w:rsidRPr="00C2790E" w:rsidRDefault="00561127" w:rsidP="00057B3F">
            <w:pPr>
              <w:spacing w:after="60" w:line="240" w:lineRule="auto"/>
              <w:rPr>
                <w:sz w:val="24"/>
                <w:szCs w:val="24"/>
              </w:rPr>
            </w:pPr>
            <w:r w:rsidRPr="00C2790E">
              <w:rPr>
                <w:sz w:val="24"/>
                <w:szCs w:val="24"/>
              </w:rPr>
              <w:t>-1.15</w:t>
            </w:r>
          </w:p>
        </w:tc>
        <w:tc>
          <w:tcPr>
            <w:tcW w:w="0" w:type="auto"/>
            <w:shd w:val="clear" w:color="auto" w:fill="auto"/>
          </w:tcPr>
          <w:p w:rsidR="00561127" w:rsidRPr="00C2790E" w:rsidRDefault="00561127" w:rsidP="00057B3F">
            <w:pPr>
              <w:spacing w:after="60" w:line="240" w:lineRule="auto"/>
              <w:rPr>
                <w:sz w:val="24"/>
                <w:szCs w:val="24"/>
              </w:rPr>
            </w:pPr>
            <w:r w:rsidRPr="00C2790E">
              <w:rPr>
                <w:sz w:val="24"/>
                <w:szCs w:val="24"/>
              </w:rPr>
              <w:t>0.025</w:t>
            </w:r>
          </w:p>
        </w:tc>
      </w:tr>
      <w:tr w:rsidR="00561127" w:rsidTr="00561127">
        <w:tc>
          <w:tcPr>
            <w:tcW w:w="0" w:type="auto"/>
            <w:vMerge/>
            <w:shd w:val="clear" w:color="auto" w:fill="auto"/>
          </w:tcPr>
          <w:p w:rsidR="00561127" w:rsidRPr="00C2790E" w:rsidRDefault="00561127" w:rsidP="00057B3F">
            <w:pPr>
              <w:spacing w:after="60" w:line="240" w:lineRule="auto"/>
              <w:rPr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</w:tcPr>
          <w:p w:rsidR="00561127" w:rsidRPr="00C2790E" w:rsidRDefault="00561127" w:rsidP="00057B3F">
            <w:pPr>
              <w:spacing w:after="60" w:line="240" w:lineRule="auto"/>
              <w:rPr>
                <w:i/>
                <w:sz w:val="24"/>
                <w:szCs w:val="24"/>
              </w:rPr>
            </w:pPr>
            <w:r w:rsidRPr="00C2790E">
              <w:rPr>
                <w:i/>
                <w:sz w:val="24"/>
                <w:szCs w:val="24"/>
              </w:rPr>
              <w:t>interleukin 18 receptor 1 (IL18R1)</w:t>
            </w:r>
          </w:p>
        </w:tc>
        <w:tc>
          <w:tcPr>
            <w:tcW w:w="1855" w:type="dxa"/>
            <w:shd w:val="clear" w:color="auto" w:fill="auto"/>
          </w:tcPr>
          <w:p w:rsidR="00561127" w:rsidRPr="00C2790E" w:rsidRDefault="00561127" w:rsidP="00057B3F">
            <w:pPr>
              <w:spacing w:after="60" w:line="240" w:lineRule="auto"/>
              <w:rPr>
                <w:sz w:val="24"/>
                <w:szCs w:val="24"/>
              </w:rPr>
            </w:pPr>
            <w:r w:rsidRPr="00C2790E">
              <w:rPr>
                <w:sz w:val="24"/>
                <w:szCs w:val="24"/>
              </w:rPr>
              <w:t>-1.51</w:t>
            </w:r>
          </w:p>
        </w:tc>
        <w:tc>
          <w:tcPr>
            <w:tcW w:w="0" w:type="auto"/>
            <w:shd w:val="clear" w:color="auto" w:fill="auto"/>
          </w:tcPr>
          <w:p w:rsidR="00561127" w:rsidRPr="00C2790E" w:rsidRDefault="00561127" w:rsidP="00057B3F">
            <w:pPr>
              <w:spacing w:after="60" w:line="240" w:lineRule="auto"/>
              <w:rPr>
                <w:sz w:val="24"/>
                <w:szCs w:val="24"/>
              </w:rPr>
            </w:pPr>
            <w:r w:rsidRPr="00C2790E">
              <w:rPr>
                <w:sz w:val="24"/>
                <w:szCs w:val="24"/>
              </w:rPr>
              <w:t>0.025</w:t>
            </w:r>
          </w:p>
        </w:tc>
      </w:tr>
      <w:tr w:rsidR="00561127" w:rsidTr="00561127">
        <w:tc>
          <w:tcPr>
            <w:tcW w:w="0" w:type="auto"/>
            <w:vMerge/>
            <w:shd w:val="clear" w:color="auto" w:fill="auto"/>
          </w:tcPr>
          <w:p w:rsidR="00561127" w:rsidRPr="00C2790E" w:rsidRDefault="00561127" w:rsidP="00057B3F">
            <w:pPr>
              <w:spacing w:after="60" w:line="240" w:lineRule="auto"/>
              <w:rPr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</w:tcPr>
          <w:p w:rsidR="00561127" w:rsidRPr="00C2790E" w:rsidRDefault="00561127" w:rsidP="00057B3F">
            <w:pPr>
              <w:spacing w:after="60" w:line="240" w:lineRule="auto"/>
              <w:rPr>
                <w:i/>
                <w:sz w:val="24"/>
                <w:szCs w:val="24"/>
              </w:rPr>
            </w:pPr>
            <w:r w:rsidRPr="00C2790E">
              <w:rPr>
                <w:i/>
                <w:sz w:val="24"/>
                <w:szCs w:val="24"/>
              </w:rPr>
              <w:t>C22orf23</w:t>
            </w:r>
          </w:p>
        </w:tc>
        <w:tc>
          <w:tcPr>
            <w:tcW w:w="1855" w:type="dxa"/>
            <w:shd w:val="clear" w:color="auto" w:fill="auto"/>
          </w:tcPr>
          <w:p w:rsidR="00561127" w:rsidRPr="00C2790E" w:rsidRDefault="00561127" w:rsidP="00057B3F">
            <w:pPr>
              <w:spacing w:after="60" w:line="240" w:lineRule="auto"/>
              <w:rPr>
                <w:sz w:val="24"/>
                <w:szCs w:val="24"/>
              </w:rPr>
            </w:pPr>
            <w:r w:rsidRPr="00C2790E">
              <w:rPr>
                <w:sz w:val="24"/>
                <w:szCs w:val="24"/>
              </w:rPr>
              <w:t>-1.24</w:t>
            </w:r>
          </w:p>
        </w:tc>
        <w:tc>
          <w:tcPr>
            <w:tcW w:w="0" w:type="auto"/>
            <w:shd w:val="clear" w:color="auto" w:fill="auto"/>
          </w:tcPr>
          <w:p w:rsidR="00561127" w:rsidRPr="00C2790E" w:rsidRDefault="00561127" w:rsidP="00057B3F">
            <w:pPr>
              <w:spacing w:after="60" w:line="240" w:lineRule="auto"/>
              <w:rPr>
                <w:sz w:val="24"/>
                <w:szCs w:val="24"/>
              </w:rPr>
            </w:pPr>
            <w:r w:rsidRPr="00C2790E">
              <w:rPr>
                <w:sz w:val="24"/>
                <w:szCs w:val="24"/>
              </w:rPr>
              <w:t>0.025</w:t>
            </w:r>
          </w:p>
        </w:tc>
      </w:tr>
      <w:tr w:rsidR="00561127" w:rsidTr="00561127"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561127" w:rsidRPr="00C2790E" w:rsidRDefault="00561127" w:rsidP="00057B3F">
            <w:pPr>
              <w:spacing w:after="60" w:line="240" w:lineRule="auto"/>
              <w:rPr>
                <w:sz w:val="24"/>
                <w:szCs w:val="24"/>
              </w:rPr>
            </w:pPr>
          </w:p>
        </w:tc>
        <w:tc>
          <w:tcPr>
            <w:tcW w:w="3979" w:type="dxa"/>
            <w:shd w:val="clear" w:color="auto" w:fill="auto"/>
          </w:tcPr>
          <w:p w:rsidR="00561127" w:rsidRPr="00C2790E" w:rsidRDefault="00561127" w:rsidP="00057B3F">
            <w:pPr>
              <w:spacing w:after="60" w:line="240" w:lineRule="auto"/>
              <w:rPr>
                <w:i/>
                <w:sz w:val="24"/>
                <w:szCs w:val="24"/>
              </w:rPr>
            </w:pPr>
            <w:r w:rsidRPr="00C2790E">
              <w:rPr>
                <w:i/>
                <w:sz w:val="24"/>
                <w:szCs w:val="24"/>
              </w:rPr>
              <w:t xml:space="preserve">t-complex-associated-testis-expressed 3 </w:t>
            </w:r>
          </w:p>
          <w:p w:rsidR="00561127" w:rsidRPr="00C2790E" w:rsidRDefault="00561127" w:rsidP="00057B3F">
            <w:pPr>
              <w:spacing w:after="60" w:line="240" w:lineRule="auto"/>
              <w:rPr>
                <w:i/>
                <w:sz w:val="24"/>
                <w:szCs w:val="24"/>
              </w:rPr>
            </w:pPr>
            <w:r w:rsidRPr="00C2790E">
              <w:rPr>
                <w:i/>
                <w:sz w:val="24"/>
                <w:szCs w:val="24"/>
              </w:rPr>
              <w:t>(TCTE3)</w:t>
            </w:r>
          </w:p>
        </w:tc>
        <w:tc>
          <w:tcPr>
            <w:tcW w:w="1855" w:type="dxa"/>
            <w:shd w:val="clear" w:color="auto" w:fill="auto"/>
          </w:tcPr>
          <w:p w:rsidR="00561127" w:rsidRPr="00C2790E" w:rsidRDefault="00561127" w:rsidP="00057B3F">
            <w:pPr>
              <w:spacing w:after="60" w:line="240" w:lineRule="auto"/>
              <w:rPr>
                <w:sz w:val="24"/>
                <w:szCs w:val="24"/>
              </w:rPr>
            </w:pPr>
            <w:r w:rsidRPr="00C2790E">
              <w:rPr>
                <w:sz w:val="24"/>
                <w:szCs w:val="24"/>
              </w:rPr>
              <w:t>-1.20</w:t>
            </w:r>
          </w:p>
        </w:tc>
        <w:tc>
          <w:tcPr>
            <w:tcW w:w="0" w:type="auto"/>
            <w:shd w:val="clear" w:color="auto" w:fill="auto"/>
          </w:tcPr>
          <w:p w:rsidR="00561127" w:rsidRPr="00C2790E" w:rsidRDefault="00561127" w:rsidP="00057B3F">
            <w:pPr>
              <w:spacing w:after="60" w:line="240" w:lineRule="auto"/>
              <w:rPr>
                <w:sz w:val="24"/>
                <w:szCs w:val="24"/>
              </w:rPr>
            </w:pPr>
            <w:r w:rsidRPr="00C2790E">
              <w:rPr>
                <w:sz w:val="24"/>
                <w:szCs w:val="24"/>
              </w:rPr>
              <w:t>0.033</w:t>
            </w:r>
          </w:p>
        </w:tc>
      </w:tr>
      <w:tr w:rsidR="00561127" w:rsidTr="00561127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1127" w:rsidRPr="00C2790E" w:rsidRDefault="00561127" w:rsidP="00057B3F">
            <w:pPr>
              <w:spacing w:after="60" w:line="240" w:lineRule="auto"/>
              <w:rPr>
                <w:sz w:val="24"/>
                <w:szCs w:val="24"/>
              </w:rPr>
            </w:pPr>
          </w:p>
        </w:tc>
        <w:tc>
          <w:tcPr>
            <w:tcW w:w="3979" w:type="dxa"/>
            <w:tcBorders>
              <w:bottom w:val="single" w:sz="4" w:space="0" w:color="auto"/>
            </w:tcBorders>
            <w:shd w:val="clear" w:color="auto" w:fill="auto"/>
          </w:tcPr>
          <w:p w:rsidR="00561127" w:rsidRPr="00C2790E" w:rsidRDefault="00561127" w:rsidP="00057B3F">
            <w:pPr>
              <w:spacing w:after="60" w:line="240" w:lineRule="auto"/>
              <w:rPr>
                <w:i/>
                <w:sz w:val="24"/>
                <w:szCs w:val="24"/>
              </w:rPr>
            </w:pPr>
            <w:r w:rsidRPr="00C2790E">
              <w:rPr>
                <w:i/>
                <w:sz w:val="24"/>
                <w:szCs w:val="24"/>
              </w:rPr>
              <w:t>mitochondrial ribosomal protein L18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auto"/>
          </w:tcPr>
          <w:p w:rsidR="00561127" w:rsidRPr="00C2790E" w:rsidRDefault="00561127" w:rsidP="00057B3F">
            <w:pPr>
              <w:spacing w:after="60" w:line="240" w:lineRule="auto"/>
              <w:rPr>
                <w:sz w:val="24"/>
                <w:szCs w:val="24"/>
              </w:rPr>
            </w:pPr>
            <w:r w:rsidRPr="00C2790E">
              <w:rPr>
                <w:sz w:val="24"/>
                <w:szCs w:val="24"/>
              </w:rPr>
              <w:t>-1.01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61127" w:rsidRPr="00C2790E" w:rsidRDefault="00561127" w:rsidP="00057B3F">
            <w:pPr>
              <w:spacing w:after="60" w:line="240" w:lineRule="auto"/>
              <w:rPr>
                <w:sz w:val="24"/>
                <w:szCs w:val="24"/>
              </w:rPr>
            </w:pPr>
            <w:r w:rsidRPr="00C2790E">
              <w:rPr>
                <w:sz w:val="24"/>
                <w:szCs w:val="24"/>
              </w:rPr>
              <w:t>0.049</w:t>
            </w:r>
          </w:p>
        </w:tc>
      </w:tr>
      <w:bookmarkEnd w:id="0"/>
    </w:tbl>
    <w:p w:rsidR="00561127" w:rsidRDefault="00561127" w:rsidP="00561127"/>
    <w:p w:rsidR="00A14F34" w:rsidRDefault="00A14F34"/>
    <w:sectPr w:rsidR="00A14F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127"/>
    <w:rsid w:val="00561127"/>
    <w:rsid w:val="00A1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12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12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ucbtjem</dc:creator>
  <cp:lastModifiedBy>ucbtjem</cp:lastModifiedBy>
  <cp:revision>1</cp:revision>
  <dcterms:created xsi:type="dcterms:W3CDTF">2013-06-11T08:18:00Z</dcterms:created>
  <dcterms:modified xsi:type="dcterms:W3CDTF">2013-06-11T08:19:00Z</dcterms:modified>
</cp:coreProperties>
</file>