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E3" w:rsidRPr="00E9689C" w:rsidRDefault="007E68E3" w:rsidP="007E68E3">
      <w:pPr>
        <w:rPr>
          <w:rFonts w:ascii="Arial" w:hAnsi="Arial" w:cs="Arial"/>
          <w:b/>
        </w:rPr>
      </w:pPr>
      <w:r>
        <w:rPr>
          <w:rFonts w:ascii="Arial" w:hAnsi="Arial" w:cs="Arial"/>
          <w:b/>
        </w:rPr>
        <w:t>Common variants at</w:t>
      </w:r>
      <w:r w:rsidRPr="00E9689C">
        <w:rPr>
          <w:rFonts w:ascii="Arial" w:hAnsi="Arial" w:cs="Arial"/>
          <w:b/>
        </w:rPr>
        <w:t xml:space="preserve"> 9p21 and 8q22 a</w:t>
      </w:r>
      <w:r>
        <w:rPr>
          <w:rFonts w:ascii="Arial" w:hAnsi="Arial" w:cs="Arial"/>
          <w:b/>
        </w:rPr>
        <w:t>re associated with</w:t>
      </w:r>
      <w:r w:rsidRPr="00E9689C">
        <w:rPr>
          <w:rFonts w:ascii="Arial" w:hAnsi="Arial" w:cs="Arial"/>
          <w:b/>
        </w:rPr>
        <w:t xml:space="preserve"> </w:t>
      </w:r>
      <w:r>
        <w:rPr>
          <w:rFonts w:ascii="Arial" w:hAnsi="Arial" w:cs="Arial"/>
          <w:b/>
        </w:rPr>
        <w:t xml:space="preserve">increased susceptibility to </w:t>
      </w:r>
      <w:r w:rsidRPr="00E9689C">
        <w:rPr>
          <w:rFonts w:ascii="Arial" w:hAnsi="Arial" w:cs="Arial"/>
          <w:b/>
        </w:rPr>
        <w:t>optic nerve degeneration in glaucoma</w:t>
      </w:r>
    </w:p>
    <w:p w:rsidR="007E68E3" w:rsidRPr="008C6639" w:rsidRDefault="007E68E3" w:rsidP="007E68E3">
      <w:pPr>
        <w:rPr>
          <w:rFonts w:ascii="Arial" w:hAnsi="Arial" w:cs="Arial"/>
          <w:sz w:val="22"/>
          <w:szCs w:val="22"/>
        </w:rPr>
      </w:pPr>
    </w:p>
    <w:p w:rsidR="007E68E3" w:rsidRPr="005E4603" w:rsidRDefault="007E68E3" w:rsidP="007E68E3">
      <w:pPr>
        <w:rPr>
          <w:rFonts w:ascii="Arial" w:hAnsi="Arial" w:cs="Arial"/>
        </w:rPr>
      </w:pPr>
      <w:r w:rsidRPr="005E4603">
        <w:rPr>
          <w:rFonts w:ascii="Arial" w:hAnsi="Arial" w:cs="Arial"/>
        </w:rPr>
        <w:t>Janey L Wiggs, Brian L Yaspan,</w:t>
      </w:r>
      <w:r>
        <w:rPr>
          <w:rFonts w:ascii="Arial" w:hAnsi="Arial" w:cs="Arial"/>
        </w:rPr>
        <w:t xml:space="preserve"> </w:t>
      </w:r>
      <w:r w:rsidRPr="005E4603">
        <w:rPr>
          <w:rFonts w:ascii="Arial" w:hAnsi="Arial" w:cs="Arial"/>
        </w:rPr>
        <w:t>Michael A Hauser, Jae Hee Kang</w:t>
      </w:r>
      <w:r>
        <w:rPr>
          <w:rFonts w:ascii="Arial" w:hAnsi="Arial" w:cs="Arial"/>
        </w:rPr>
        <w:t>,</w:t>
      </w:r>
      <w:r w:rsidRPr="005E4603">
        <w:rPr>
          <w:rFonts w:ascii="Arial" w:hAnsi="Arial" w:cs="Arial"/>
        </w:rPr>
        <w:t xml:space="preserve"> R Rand Allingham</w:t>
      </w:r>
      <w:r>
        <w:rPr>
          <w:rFonts w:ascii="Arial" w:hAnsi="Arial" w:cs="Arial"/>
        </w:rPr>
        <w:t>,</w:t>
      </w:r>
      <w:r w:rsidRPr="005E4603">
        <w:rPr>
          <w:rFonts w:ascii="Arial" w:hAnsi="Arial" w:cs="Arial"/>
        </w:rPr>
        <w:t xml:space="preserve"> Lana M. Olson, Wael Abdrabou, </w:t>
      </w:r>
      <w:proofErr w:type="spellStart"/>
      <w:r>
        <w:rPr>
          <w:rFonts w:ascii="Arial" w:hAnsi="Arial" w:cs="Arial"/>
        </w:rPr>
        <w:t>Baojian</w:t>
      </w:r>
      <w:proofErr w:type="spellEnd"/>
      <w:r>
        <w:rPr>
          <w:rFonts w:ascii="Arial" w:hAnsi="Arial" w:cs="Arial"/>
        </w:rPr>
        <w:t xml:space="preserve"> Fan, </w:t>
      </w:r>
      <w:proofErr w:type="spellStart"/>
      <w:r>
        <w:rPr>
          <w:rFonts w:ascii="Arial" w:hAnsi="Arial" w:cs="Arial"/>
        </w:rPr>
        <w:t>Danyi</w:t>
      </w:r>
      <w:proofErr w:type="spellEnd"/>
      <w:r>
        <w:rPr>
          <w:rFonts w:ascii="Arial" w:hAnsi="Arial" w:cs="Arial"/>
        </w:rPr>
        <w:t xml:space="preserve"> Wang, Wendy </w:t>
      </w:r>
      <w:proofErr w:type="spellStart"/>
      <w:r>
        <w:rPr>
          <w:rFonts w:ascii="Arial" w:hAnsi="Arial" w:cs="Arial"/>
        </w:rPr>
        <w:t>Brodeur</w:t>
      </w:r>
      <w:proofErr w:type="spellEnd"/>
      <w:r>
        <w:rPr>
          <w:rFonts w:ascii="Arial" w:hAnsi="Arial" w:cs="Arial"/>
        </w:rPr>
        <w:t xml:space="preserve">, </w:t>
      </w:r>
      <w:r w:rsidRPr="005E4603">
        <w:rPr>
          <w:rFonts w:ascii="Arial" w:hAnsi="Arial" w:cs="Arial"/>
        </w:rPr>
        <w:t>Donald</w:t>
      </w:r>
      <w:r>
        <w:rPr>
          <w:rFonts w:ascii="Arial" w:hAnsi="Arial" w:cs="Arial"/>
        </w:rPr>
        <w:t xml:space="preserve"> L</w:t>
      </w:r>
      <w:r w:rsidRPr="005E4603">
        <w:rPr>
          <w:rFonts w:ascii="Arial" w:hAnsi="Arial" w:cs="Arial"/>
        </w:rPr>
        <w:t xml:space="preserve"> Budenz, </w:t>
      </w:r>
      <w:r>
        <w:rPr>
          <w:rFonts w:ascii="Arial" w:hAnsi="Arial" w:cs="Arial"/>
        </w:rPr>
        <w:t xml:space="preserve">Joseph </w:t>
      </w:r>
      <w:proofErr w:type="spellStart"/>
      <w:r>
        <w:rPr>
          <w:rFonts w:ascii="Arial" w:hAnsi="Arial" w:cs="Arial"/>
        </w:rPr>
        <w:t>Caprioli</w:t>
      </w:r>
      <w:proofErr w:type="spellEnd"/>
      <w:r>
        <w:rPr>
          <w:rFonts w:ascii="Arial" w:hAnsi="Arial" w:cs="Arial"/>
        </w:rPr>
        <w:t>,</w:t>
      </w:r>
      <w:r w:rsidRPr="005E4603">
        <w:rPr>
          <w:rFonts w:ascii="Arial" w:hAnsi="Arial" w:cs="Arial"/>
        </w:rPr>
        <w:t xml:space="preserve"> </w:t>
      </w:r>
      <w:r>
        <w:rPr>
          <w:rFonts w:ascii="Arial" w:hAnsi="Arial" w:cs="Arial"/>
        </w:rPr>
        <w:t xml:space="preserve">Andrew Crenshaw, </w:t>
      </w:r>
      <w:r w:rsidRPr="005E4603">
        <w:rPr>
          <w:rFonts w:ascii="Arial" w:hAnsi="Arial" w:cs="Arial"/>
        </w:rPr>
        <w:t>Kristy Crooks, Elizabeth DelBono, Kim</w:t>
      </w:r>
      <w:r>
        <w:rPr>
          <w:rFonts w:ascii="Arial" w:hAnsi="Arial" w:cs="Arial"/>
        </w:rPr>
        <w:t>berly F</w:t>
      </w:r>
      <w:r w:rsidRPr="005E4603">
        <w:rPr>
          <w:rFonts w:ascii="Arial" w:hAnsi="Arial" w:cs="Arial"/>
        </w:rPr>
        <w:t xml:space="preserve"> Doheny, David S Friedman, Douglas Gaasterland, Terry Gaasterland, Cathy Laurie, Richard Lee, Paul</w:t>
      </w:r>
      <w:r>
        <w:rPr>
          <w:rFonts w:ascii="Arial" w:hAnsi="Arial" w:cs="Arial"/>
        </w:rPr>
        <w:t xml:space="preserve"> R</w:t>
      </w:r>
      <w:r w:rsidRPr="005E4603">
        <w:rPr>
          <w:rFonts w:ascii="Arial" w:hAnsi="Arial" w:cs="Arial"/>
        </w:rPr>
        <w:t xml:space="preserve"> Lichter, Stephanie Loomis, Yutao Liu, Felipe </w:t>
      </w:r>
      <w:r>
        <w:rPr>
          <w:rFonts w:ascii="Arial" w:hAnsi="Arial" w:cs="Arial"/>
        </w:rPr>
        <w:t xml:space="preserve">A </w:t>
      </w:r>
      <w:r w:rsidRPr="005E4603">
        <w:rPr>
          <w:rFonts w:ascii="Arial" w:hAnsi="Arial" w:cs="Arial"/>
        </w:rPr>
        <w:t>Mede</w:t>
      </w:r>
      <w:r>
        <w:rPr>
          <w:rFonts w:ascii="Arial" w:hAnsi="Arial" w:cs="Arial"/>
        </w:rPr>
        <w:t>ir</w:t>
      </w:r>
      <w:r w:rsidRPr="005E4603">
        <w:rPr>
          <w:rFonts w:ascii="Arial" w:hAnsi="Arial" w:cs="Arial"/>
        </w:rPr>
        <w:t>os, Cathy McCarty, Daniel Mirel, S</w:t>
      </w:r>
      <w:r>
        <w:rPr>
          <w:rFonts w:ascii="Arial" w:hAnsi="Arial" w:cs="Arial"/>
        </w:rPr>
        <w:t>a</w:t>
      </w:r>
      <w:r w:rsidRPr="005E4603">
        <w:rPr>
          <w:rFonts w:ascii="Arial" w:hAnsi="Arial" w:cs="Arial"/>
        </w:rPr>
        <w:t>yoko</w:t>
      </w:r>
      <w:r>
        <w:rPr>
          <w:rFonts w:ascii="Arial" w:hAnsi="Arial" w:cs="Arial"/>
        </w:rPr>
        <w:t xml:space="preserve"> E</w:t>
      </w:r>
      <w:r w:rsidRPr="005E4603">
        <w:rPr>
          <w:rFonts w:ascii="Arial" w:hAnsi="Arial" w:cs="Arial"/>
        </w:rPr>
        <w:t xml:space="preserve"> Moroi, </w:t>
      </w:r>
      <w:r>
        <w:rPr>
          <w:rFonts w:ascii="Arial" w:hAnsi="Arial" w:cs="Arial"/>
          <w:bCs/>
          <w:color w:val="211D1E"/>
        </w:rPr>
        <w:t xml:space="preserve">David C </w:t>
      </w:r>
      <w:proofErr w:type="spellStart"/>
      <w:r>
        <w:rPr>
          <w:rFonts w:ascii="Arial" w:hAnsi="Arial" w:cs="Arial"/>
          <w:bCs/>
          <w:color w:val="211D1E"/>
        </w:rPr>
        <w:t>Musch</w:t>
      </w:r>
      <w:proofErr w:type="spellEnd"/>
      <w:r>
        <w:rPr>
          <w:rFonts w:ascii="Arial" w:hAnsi="Arial" w:cs="Arial"/>
          <w:bCs/>
          <w:color w:val="211D1E"/>
        </w:rPr>
        <w:t>,</w:t>
      </w:r>
      <w:r w:rsidRPr="005E4603">
        <w:rPr>
          <w:rFonts w:ascii="Arial" w:hAnsi="Arial" w:cs="Arial"/>
        </w:rPr>
        <w:t xml:space="preserve"> Anthony Realini, </w:t>
      </w:r>
      <w:r>
        <w:rPr>
          <w:rFonts w:ascii="Arial" w:hAnsi="Arial" w:cs="Arial"/>
        </w:rPr>
        <w:t xml:space="preserve">Frank W </w:t>
      </w:r>
      <w:proofErr w:type="spellStart"/>
      <w:r>
        <w:rPr>
          <w:rFonts w:ascii="Arial" w:hAnsi="Arial" w:cs="Arial"/>
        </w:rPr>
        <w:t>Rozsa</w:t>
      </w:r>
      <w:proofErr w:type="spellEnd"/>
      <w:r>
        <w:rPr>
          <w:rFonts w:ascii="Arial" w:hAnsi="Arial" w:cs="Arial"/>
        </w:rPr>
        <w:t xml:space="preserve">, </w:t>
      </w:r>
      <w:r w:rsidRPr="005E4603">
        <w:rPr>
          <w:rFonts w:ascii="Arial" w:hAnsi="Arial" w:cs="Arial"/>
        </w:rPr>
        <w:t xml:space="preserve">Joel S Schuman, </w:t>
      </w:r>
      <w:r>
        <w:rPr>
          <w:rFonts w:ascii="Arial" w:hAnsi="Arial" w:cs="Arial"/>
        </w:rPr>
        <w:t>Kathleen Scott,</w:t>
      </w:r>
      <w:r w:rsidRPr="005E4603">
        <w:rPr>
          <w:rFonts w:ascii="Arial" w:hAnsi="Arial" w:cs="Arial"/>
        </w:rPr>
        <w:t xml:space="preserve"> Kuldev Singh, </w:t>
      </w:r>
      <w:r>
        <w:rPr>
          <w:rFonts w:ascii="Arial" w:hAnsi="Arial" w:cs="Arial"/>
        </w:rPr>
        <w:t xml:space="preserve">Joshua D Stein, Edward H </w:t>
      </w:r>
      <w:proofErr w:type="spellStart"/>
      <w:r>
        <w:rPr>
          <w:rFonts w:ascii="Arial" w:hAnsi="Arial" w:cs="Arial"/>
        </w:rPr>
        <w:t>Trager</w:t>
      </w:r>
      <w:proofErr w:type="spellEnd"/>
      <w:r>
        <w:rPr>
          <w:rFonts w:ascii="Arial" w:hAnsi="Arial" w:cs="Arial"/>
        </w:rPr>
        <w:t xml:space="preserve">, </w:t>
      </w:r>
      <w:r>
        <w:rPr>
          <w:rFonts w:ascii="Arial" w:hAnsi="Arial" w:cs="Arial"/>
          <w:bCs/>
          <w:color w:val="211D1E"/>
        </w:rPr>
        <w:t xml:space="preserve">Paul </w:t>
      </w:r>
      <w:proofErr w:type="spellStart"/>
      <w:r>
        <w:rPr>
          <w:rFonts w:ascii="Arial" w:hAnsi="Arial" w:cs="Arial"/>
          <w:bCs/>
          <w:color w:val="211D1E"/>
        </w:rPr>
        <w:t>VanVeldhuisen</w:t>
      </w:r>
      <w:proofErr w:type="spellEnd"/>
      <w:r>
        <w:rPr>
          <w:rFonts w:ascii="Arial" w:hAnsi="Arial" w:cs="Arial"/>
          <w:bCs/>
          <w:color w:val="211D1E"/>
        </w:rPr>
        <w:t>,</w:t>
      </w:r>
      <w:r w:rsidRPr="005E4603">
        <w:rPr>
          <w:rFonts w:ascii="Arial" w:hAnsi="Arial" w:cs="Arial"/>
        </w:rPr>
        <w:t xml:space="preserve"> Douglas Vollrath, Gadi Wollstein, </w:t>
      </w:r>
      <w:r>
        <w:rPr>
          <w:rFonts w:ascii="Arial" w:hAnsi="Arial" w:cs="Arial"/>
        </w:rPr>
        <w:t xml:space="preserve">Sachiko </w:t>
      </w:r>
      <w:proofErr w:type="spellStart"/>
      <w:r>
        <w:rPr>
          <w:rFonts w:ascii="Arial" w:hAnsi="Arial" w:cs="Arial"/>
        </w:rPr>
        <w:t>Yoneyama</w:t>
      </w:r>
      <w:proofErr w:type="spellEnd"/>
      <w:r>
        <w:rPr>
          <w:rFonts w:ascii="Arial" w:hAnsi="Arial" w:cs="Arial"/>
        </w:rPr>
        <w:t xml:space="preserve">, </w:t>
      </w:r>
      <w:r w:rsidRPr="005E4603">
        <w:rPr>
          <w:rFonts w:ascii="Arial" w:hAnsi="Arial" w:cs="Arial"/>
        </w:rPr>
        <w:t xml:space="preserve"> Kang Zhang,  </w:t>
      </w:r>
      <w:r>
        <w:rPr>
          <w:rFonts w:ascii="Arial" w:hAnsi="Arial" w:cs="Arial"/>
        </w:rPr>
        <w:t xml:space="preserve">Jason Ernst, </w:t>
      </w:r>
      <w:proofErr w:type="spellStart"/>
      <w:r w:rsidRPr="00377D9F">
        <w:rPr>
          <w:rFonts w:ascii="Arial" w:hAnsi="Arial" w:cs="Arial"/>
        </w:rPr>
        <w:t>Manolis</w:t>
      </w:r>
      <w:proofErr w:type="spellEnd"/>
      <w:r w:rsidRPr="00377D9F">
        <w:rPr>
          <w:rFonts w:ascii="Arial" w:hAnsi="Arial" w:cs="Arial"/>
        </w:rPr>
        <w:t xml:space="preserve"> </w:t>
      </w:r>
      <w:proofErr w:type="spellStart"/>
      <w:r w:rsidRPr="00377D9F">
        <w:rPr>
          <w:rFonts w:ascii="Arial" w:hAnsi="Arial" w:cs="Arial"/>
        </w:rPr>
        <w:t>Kellis</w:t>
      </w:r>
      <w:proofErr w:type="spellEnd"/>
      <w:r>
        <w:rPr>
          <w:rFonts w:ascii="Arial" w:hAnsi="Arial" w:cs="Arial"/>
        </w:rPr>
        <w:t xml:space="preserve">, </w:t>
      </w:r>
      <w:r w:rsidRPr="005E4603">
        <w:rPr>
          <w:rFonts w:ascii="Arial" w:hAnsi="Arial" w:cs="Arial"/>
        </w:rPr>
        <w:t>Robert</w:t>
      </w:r>
      <w:r>
        <w:rPr>
          <w:rFonts w:ascii="Arial" w:hAnsi="Arial" w:cs="Arial"/>
        </w:rPr>
        <w:t xml:space="preserve"> N</w:t>
      </w:r>
      <w:r w:rsidRPr="005E4603">
        <w:rPr>
          <w:rFonts w:ascii="Arial" w:hAnsi="Arial" w:cs="Arial"/>
        </w:rPr>
        <w:t xml:space="preserve"> Weinreb, </w:t>
      </w:r>
      <w:r w:rsidRPr="004B7C63">
        <w:rPr>
          <w:rFonts w:ascii="Arial" w:hAnsi="Arial" w:cs="Arial"/>
        </w:rPr>
        <w:t>Tomohiro Masuda</w:t>
      </w:r>
      <w:r>
        <w:rPr>
          <w:rFonts w:ascii="Arial" w:hAnsi="Arial" w:cs="Arial"/>
        </w:rPr>
        <w:t>, Don Zack, Julia E Richards,</w:t>
      </w:r>
      <w:r w:rsidRPr="004B7C63">
        <w:rPr>
          <w:rFonts w:ascii="Arial" w:hAnsi="Arial" w:cs="Arial"/>
        </w:rPr>
        <w:t xml:space="preserve"> </w:t>
      </w:r>
      <w:r w:rsidRPr="005E4603">
        <w:rPr>
          <w:rFonts w:ascii="Arial" w:hAnsi="Arial" w:cs="Arial"/>
        </w:rPr>
        <w:t>Margaret Pericak-Vance, Louis R Pasquale, Jonathan L Haines</w:t>
      </w:r>
    </w:p>
    <w:p w:rsidR="007E68E3" w:rsidRDefault="007E68E3" w:rsidP="007E68E3">
      <w:pPr>
        <w:rPr>
          <w:rFonts w:ascii="Arial" w:hAnsi="Arial" w:cs="Arial"/>
          <w:b/>
        </w:rPr>
      </w:pPr>
    </w:p>
    <w:p w:rsidR="007E68E3" w:rsidRDefault="007E68E3" w:rsidP="007E68E3">
      <w:pPr>
        <w:rPr>
          <w:rFonts w:ascii="Arial" w:hAnsi="Arial" w:cs="Arial"/>
          <w:b/>
        </w:rPr>
      </w:pPr>
      <w:r w:rsidRPr="004368AE">
        <w:rPr>
          <w:rFonts w:ascii="Arial" w:hAnsi="Arial" w:cs="Arial"/>
          <w:b/>
          <w:u w:val="single"/>
        </w:rPr>
        <w:t>Supplemental Methods</w:t>
      </w:r>
      <w:r>
        <w:rPr>
          <w:rFonts w:ascii="Arial" w:hAnsi="Arial" w:cs="Arial"/>
          <w:b/>
        </w:rPr>
        <w:t>:</w:t>
      </w:r>
    </w:p>
    <w:p w:rsidR="007E68E3" w:rsidRDefault="007E68E3" w:rsidP="007E68E3">
      <w:pPr>
        <w:rPr>
          <w:rFonts w:ascii="Arial" w:hAnsi="Arial" w:cs="Arial"/>
          <w:b/>
        </w:rPr>
      </w:pPr>
      <w:proofErr w:type="spellStart"/>
      <w:proofErr w:type="gramStart"/>
      <w:r>
        <w:rPr>
          <w:rFonts w:ascii="Arial" w:hAnsi="Arial" w:cs="Arial"/>
          <w:b/>
        </w:rPr>
        <w:t>Exome</w:t>
      </w:r>
      <w:proofErr w:type="spellEnd"/>
      <w:r>
        <w:rPr>
          <w:rFonts w:ascii="Arial" w:hAnsi="Arial" w:cs="Arial"/>
          <w:b/>
        </w:rPr>
        <w:t xml:space="preserve"> sequencing methods and analysis.</w:t>
      </w:r>
      <w:proofErr w:type="gramEnd"/>
    </w:p>
    <w:p w:rsidR="007E68E3" w:rsidRDefault="007E68E3" w:rsidP="007E68E3">
      <w:pPr>
        <w:rPr>
          <w:rFonts w:ascii="Arial" w:hAnsi="Arial" w:cs="Arial"/>
          <w:b/>
        </w:rPr>
      </w:pPr>
    </w:p>
    <w:p w:rsidR="007E68E3" w:rsidRPr="004368AE" w:rsidRDefault="007E68E3" w:rsidP="007E68E3">
      <w:pPr>
        <w:rPr>
          <w:rFonts w:ascii="Arial" w:hAnsi="Arial" w:cs="Arial"/>
          <w:b/>
        </w:rPr>
      </w:pPr>
      <w:r w:rsidRPr="004368AE">
        <w:rPr>
          <w:rFonts w:ascii="Arial" w:hAnsi="Arial" w:cs="Arial"/>
          <w:b/>
        </w:rPr>
        <w:t xml:space="preserve">For each of 50 POAG and 18 random subjects, genomic DNA was </w:t>
      </w:r>
      <w:proofErr w:type="spellStart"/>
      <w:r w:rsidRPr="004368AE">
        <w:rPr>
          <w:rFonts w:ascii="Arial" w:hAnsi="Arial" w:cs="Arial"/>
          <w:b/>
        </w:rPr>
        <w:t>sonicated</w:t>
      </w:r>
      <w:proofErr w:type="spellEnd"/>
      <w:r w:rsidRPr="004368AE">
        <w:rPr>
          <w:rFonts w:ascii="Arial" w:hAnsi="Arial" w:cs="Arial"/>
          <w:b/>
        </w:rPr>
        <w:t xml:space="preserve"> into fragments of target length 250bp (</w:t>
      </w:r>
      <w:proofErr w:type="spellStart"/>
      <w:r w:rsidRPr="004368AE">
        <w:rPr>
          <w:rFonts w:ascii="Arial" w:hAnsi="Arial" w:cs="Arial"/>
          <w:b/>
        </w:rPr>
        <w:t>Covaris</w:t>
      </w:r>
      <w:proofErr w:type="spellEnd"/>
      <w:r w:rsidRPr="004368AE">
        <w:rPr>
          <w:rFonts w:ascii="Arial" w:hAnsi="Arial" w:cs="Arial"/>
          <w:b/>
        </w:rPr>
        <w:t xml:space="preserve">) and prepared for paired-end </w:t>
      </w:r>
      <w:proofErr w:type="gramStart"/>
      <w:r w:rsidRPr="004368AE">
        <w:rPr>
          <w:rFonts w:ascii="Arial" w:hAnsi="Arial" w:cs="Arial"/>
          <w:b/>
        </w:rPr>
        <w:t>sequencing  (</w:t>
      </w:r>
      <w:proofErr w:type="spellStart"/>
      <w:proofErr w:type="gramEnd"/>
      <w:r w:rsidRPr="004368AE">
        <w:rPr>
          <w:rFonts w:ascii="Arial" w:hAnsi="Arial" w:cs="Arial"/>
          <w:b/>
        </w:rPr>
        <w:t>Illumina</w:t>
      </w:r>
      <w:proofErr w:type="spellEnd"/>
      <w:r w:rsidRPr="004368AE">
        <w:rPr>
          <w:rFonts w:ascii="Arial" w:hAnsi="Arial" w:cs="Arial"/>
          <w:b/>
        </w:rPr>
        <w:t xml:space="preserve"> </w:t>
      </w:r>
      <w:proofErr w:type="spellStart"/>
      <w:r w:rsidRPr="004368AE">
        <w:rPr>
          <w:rFonts w:ascii="Arial" w:hAnsi="Arial" w:cs="Arial"/>
          <w:b/>
        </w:rPr>
        <w:t>TruSeq</w:t>
      </w:r>
      <w:proofErr w:type="spellEnd"/>
      <w:r w:rsidRPr="004368AE">
        <w:rPr>
          <w:rFonts w:ascii="Arial" w:hAnsi="Arial" w:cs="Arial"/>
          <w:b/>
        </w:rPr>
        <w:t xml:space="preserve"> Sample Prep Kit v2 (FC-121-2002), standard protocol). Each library was subjected to selection by hybridization with DNA probes designed to capture DNA from protein coding exons genome-wide (</w:t>
      </w:r>
      <w:proofErr w:type="spellStart"/>
      <w:r w:rsidRPr="004368AE">
        <w:rPr>
          <w:rFonts w:ascii="Arial" w:hAnsi="Arial" w:cs="Arial"/>
          <w:b/>
        </w:rPr>
        <w:t>Nimblegen</w:t>
      </w:r>
      <w:proofErr w:type="spellEnd"/>
      <w:r w:rsidRPr="004368AE">
        <w:rPr>
          <w:rFonts w:ascii="Arial" w:hAnsi="Arial" w:cs="Arial"/>
          <w:b/>
        </w:rPr>
        <w:t xml:space="preserve"> EZ-</w:t>
      </w:r>
      <w:proofErr w:type="spellStart"/>
      <w:r w:rsidRPr="004368AE">
        <w:rPr>
          <w:rFonts w:ascii="Arial" w:hAnsi="Arial" w:cs="Arial"/>
          <w:b/>
        </w:rPr>
        <w:t>Exome</w:t>
      </w:r>
      <w:proofErr w:type="spellEnd"/>
      <w:r w:rsidRPr="004368AE">
        <w:rPr>
          <w:rFonts w:ascii="Arial" w:hAnsi="Arial" w:cs="Arial"/>
          <w:b/>
        </w:rPr>
        <w:t xml:space="preserve"> Version 2.0 capture reactions, standard protocol), and sequenced (</w:t>
      </w:r>
      <w:proofErr w:type="spellStart"/>
      <w:r w:rsidRPr="004368AE">
        <w:rPr>
          <w:rFonts w:ascii="Arial" w:hAnsi="Arial" w:cs="Arial"/>
          <w:b/>
        </w:rPr>
        <w:t>Illumina</w:t>
      </w:r>
      <w:proofErr w:type="spellEnd"/>
      <w:r w:rsidRPr="004368AE">
        <w:rPr>
          <w:rFonts w:ascii="Arial" w:hAnsi="Arial" w:cs="Arial"/>
          <w:b/>
        </w:rPr>
        <w:t xml:space="preserve"> </w:t>
      </w:r>
      <w:proofErr w:type="spellStart"/>
      <w:r w:rsidRPr="004368AE">
        <w:rPr>
          <w:rFonts w:ascii="Arial" w:hAnsi="Arial" w:cs="Arial"/>
          <w:b/>
        </w:rPr>
        <w:t>HiSeq</w:t>
      </w:r>
      <w:proofErr w:type="spellEnd"/>
      <w:r w:rsidRPr="004368AE">
        <w:rPr>
          <w:rFonts w:ascii="Arial" w:hAnsi="Arial" w:cs="Arial"/>
          <w:b/>
        </w:rPr>
        <w:t xml:space="preserve"> 2000 instrument, </w:t>
      </w:r>
      <w:proofErr w:type="spellStart"/>
      <w:r w:rsidRPr="004368AE">
        <w:rPr>
          <w:rFonts w:ascii="Arial" w:hAnsi="Arial" w:cs="Arial"/>
          <w:b/>
        </w:rPr>
        <w:t>TruSeq</w:t>
      </w:r>
      <w:proofErr w:type="spellEnd"/>
      <w:r w:rsidRPr="004368AE">
        <w:rPr>
          <w:rFonts w:ascii="Arial" w:hAnsi="Arial" w:cs="Arial"/>
          <w:b/>
        </w:rPr>
        <w:t xml:space="preserve"> PE Cluster Kit v2.5 (PE-401-2510), </w:t>
      </w:r>
      <w:proofErr w:type="spellStart"/>
      <w:r w:rsidRPr="004368AE">
        <w:rPr>
          <w:rFonts w:ascii="Arial" w:hAnsi="Arial" w:cs="Arial"/>
          <w:b/>
        </w:rPr>
        <w:t>TruSeq</w:t>
      </w:r>
      <w:proofErr w:type="spellEnd"/>
      <w:r w:rsidRPr="004368AE">
        <w:rPr>
          <w:rFonts w:ascii="Arial" w:hAnsi="Arial" w:cs="Arial"/>
          <w:b/>
        </w:rPr>
        <w:t xml:space="preserve"> SBS Kit v2 (FC-401-3002), standard protocols) to generate paired sequence reads of length 100, </w:t>
      </w:r>
      <w:r w:rsidRPr="004368AE">
        <w:rPr>
          <w:rFonts w:ascii="Arial" w:hAnsi="Arial" w:cs="Arial"/>
          <w:b/>
          <w:i/>
        </w:rPr>
        <w:t>i.e.</w:t>
      </w:r>
      <w:r w:rsidRPr="004368AE">
        <w:rPr>
          <w:rFonts w:ascii="Arial" w:hAnsi="Arial" w:cs="Arial"/>
          <w:b/>
        </w:rPr>
        <w:t xml:space="preserve">, two 100 base reads per fragment. DNA samples for POAG cases were contributed by NEIGHBOR participants. Libraries were prepared at the High Throughput Sequencing Facility of The Scripps Research Institute, and sequencing was performed on instruments at Scripps and UCSD. </w:t>
      </w:r>
      <w:proofErr w:type="spellStart"/>
      <w:r w:rsidRPr="004368AE">
        <w:rPr>
          <w:rFonts w:ascii="Arial" w:hAnsi="Arial" w:cs="Arial"/>
          <w:b/>
        </w:rPr>
        <w:t>Readpairs</w:t>
      </w:r>
      <w:proofErr w:type="spellEnd"/>
      <w:r w:rsidRPr="004368AE">
        <w:rPr>
          <w:rFonts w:ascii="Arial" w:hAnsi="Arial" w:cs="Arial"/>
          <w:b/>
        </w:rPr>
        <w:t xml:space="preserve"> were mapped to a reference human genome (Version hg19, http://genome.ucsc.edu) using stringent mapping criteria (Bowtie mapping software, version 0.12.7; http://sourceforge.net/projects/bowtie-bio/files/bowtie/0.12.7/) [</w:t>
      </w:r>
      <w:proofErr w:type="spellStart"/>
      <w:r w:rsidRPr="004368AE">
        <w:rPr>
          <w:rFonts w:ascii="Arial" w:hAnsi="Arial" w:cs="Arial"/>
          <w:b/>
        </w:rPr>
        <w:t>Langmead</w:t>
      </w:r>
      <w:proofErr w:type="spellEnd"/>
      <w:r w:rsidRPr="004368AE">
        <w:rPr>
          <w:rFonts w:ascii="Arial" w:hAnsi="Arial" w:cs="Arial"/>
          <w:b/>
        </w:rPr>
        <w:t xml:space="preserve"> et al, 2009] as follows:  Every </w:t>
      </w:r>
      <w:proofErr w:type="spellStart"/>
      <w:r w:rsidRPr="004368AE">
        <w:rPr>
          <w:rFonts w:ascii="Arial" w:hAnsi="Arial" w:cs="Arial"/>
          <w:b/>
        </w:rPr>
        <w:t>readpair</w:t>
      </w:r>
      <w:proofErr w:type="spellEnd"/>
      <w:r w:rsidRPr="004368AE">
        <w:rPr>
          <w:rFonts w:ascii="Arial" w:hAnsi="Arial" w:cs="Arial"/>
          <w:b/>
        </w:rPr>
        <w:t xml:space="preserve"> was required to match hg19 reference sequence with 97% identity and no gaps, with each read in the pair mapping within 1000 bases to accommodate a fragment length distribution and maximize data complexity; only </w:t>
      </w:r>
      <w:proofErr w:type="spellStart"/>
      <w:r w:rsidRPr="004368AE">
        <w:rPr>
          <w:rFonts w:ascii="Arial" w:hAnsi="Arial" w:cs="Arial"/>
          <w:b/>
        </w:rPr>
        <w:t>readpairs</w:t>
      </w:r>
      <w:proofErr w:type="spellEnd"/>
      <w:r w:rsidRPr="004368AE">
        <w:rPr>
          <w:rFonts w:ascii="Arial" w:hAnsi="Arial" w:cs="Arial"/>
          <w:b/>
        </w:rPr>
        <w:t xml:space="preserve"> that mapped to a unique site in the reference genome were retained.  To eliminate PCR artifact, </w:t>
      </w:r>
      <w:proofErr w:type="spellStart"/>
      <w:r w:rsidRPr="004368AE">
        <w:rPr>
          <w:rFonts w:ascii="Arial" w:hAnsi="Arial" w:cs="Arial"/>
          <w:b/>
        </w:rPr>
        <w:t>readpairs</w:t>
      </w:r>
      <w:proofErr w:type="spellEnd"/>
      <w:r w:rsidRPr="004368AE">
        <w:rPr>
          <w:rFonts w:ascii="Arial" w:hAnsi="Arial" w:cs="Arial"/>
          <w:b/>
        </w:rPr>
        <w:t xml:space="preserve"> were flagged as duplicates if both reads shared mapping coordinates with another </w:t>
      </w:r>
      <w:proofErr w:type="spellStart"/>
      <w:r w:rsidRPr="004368AE">
        <w:rPr>
          <w:rFonts w:ascii="Arial" w:hAnsi="Arial" w:cs="Arial"/>
          <w:b/>
        </w:rPr>
        <w:t>readpair</w:t>
      </w:r>
      <w:proofErr w:type="spellEnd"/>
      <w:r w:rsidRPr="004368AE">
        <w:rPr>
          <w:rFonts w:ascii="Arial" w:hAnsi="Arial" w:cs="Arial"/>
          <w:b/>
        </w:rPr>
        <w:t>, and only the best mapped pair was retained. Mapped reads were saved as sorted bam format files, and variants were determined from the read bases overlapping each reference genome position (</w:t>
      </w:r>
      <w:proofErr w:type="spellStart"/>
      <w:r w:rsidRPr="004368AE">
        <w:rPr>
          <w:rFonts w:ascii="Arial" w:hAnsi="Arial" w:cs="Arial"/>
          <w:b/>
        </w:rPr>
        <w:t>Samtools</w:t>
      </w:r>
      <w:proofErr w:type="spellEnd"/>
      <w:r w:rsidRPr="004368AE">
        <w:rPr>
          <w:rFonts w:ascii="Arial" w:hAnsi="Arial" w:cs="Arial"/>
          <w:b/>
        </w:rPr>
        <w:t xml:space="preserve"> version 0.1.12a, </w:t>
      </w:r>
      <w:hyperlink r:id="rId5" w:history="1">
        <w:r w:rsidRPr="004368AE">
          <w:rPr>
            <w:rStyle w:val="Hyperlink"/>
            <w:rFonts w:ascii="Arial" w:hAnsi="Arial" w:cs="Arial"/>
            <w:b/>
          </w:rPr>
          <w:t>http://samtools.sourceforge.net/</w:t>
        </w:r>
      </w:hyperlink>
      <w:r w:rsidRPr="004368AE">
        <w:rPr>
          <w:rFonts w:ascii="Arial" w:hAnsi="Arial" w:cs="Arial"/>
          <w:b/>
        </w:rPr>
        <w:t xml:space="preserve">) [Li et al, 2009). Variants were sorted by read-depth, with extremely high depth variants and variants with depth 1-4 flagged as suspect.  Variants were annotated by gene structure location: amino acid codon, splice-site, intron, UTR or </w:t>
      </w:r>
      <w:proofErr w:type="spellStart"/>
      <w:r w:rsidRPr="004368AE">
        <w:rPr>
          <w:rFonts w:ascii="Arial" w:hAnsi="Arial" w:cs="Arial"/>
          <w:b/>
        </w:rPr>
        <w:t>intergenic</w:t>
      </w:r>
      <w:proofErr w:type="spellEnd"/>
      <w:r w:rsidRPr="004368AE">
        <w:rPr>
          <w:rFonts w:ascii="Arial" w:hAnsi="Arial" w:cs="Arial"/>
          <w:b/>
        </w:rPr>
        <w:t xml:space="preserve"> (CCDS release 9/7/2011 and </w:t>
      </w:r>
      <w:proofErr w:type="spellStart"/>
      <w:r w:rsidRPr="004368AE">
        <w:rPr>
          <w:rFonts w:ascii="Arial" w:hAnsi="Arial" w:cs="Arial"/>
          <w:b/>
        </w:rPr>
        <w:t>RefSeq</w:t>
      </w:r>
      <w:proofErr w:type="spellEnd"/>
      <w:r w:rsidRPr="004368AE">
        <w:rPr>
          <w:rFonts w:ascii="Arial" w:hAnsi="Arial" w:cs="Arial"/>
          <w:b/>
        </w:rPr>
        <w:t xml:space="preserve"> release 151); and codon-changing variants were assessed for impact on </w:t>
      </w:r>
      <w:r w:rsidRPr="004368AE">
        <w:rPr>
          <w:rFonts w:ascii="Arial" w:hAnsi="Arial" w:cs="Arial"/>
          <w:b/>
        </w:rPr>
        <w:lastRenderedPageBreak/>
        <w:t>encoded proteins (</w:t>
      </w:r>
      <w:proofErr w:type="spellStart"/>
      <w:r w:rsidRPr="004368AE">
        <w:rPr>
          <w:rFonts w:ascii="Arial" w:hAnsi="Arial" w:cs="Arial"/>
          <w:b/>
        </w:rPr>
        <w:t>SeattleSeq</w:t>
      </w:r>
      <w:proofErr w:type="spellEnd"/>
      <w:r w:rsidRPr="004368AE">
        <w:rPr>
          <w:rFonts w:ascii="Arial" w:hAnsi="Arial" w:cs="Arial"/>
          <w:b/>
        </w:rPr>
        <w:t xml:space="preserve"> 134; </w:t>
      </w:r>
      <w:hyperlink r:id="rId6" w:history="1">
        <w:r w:rsidRPr="004368AE">
          <w:rPr>
            <w:rStyle w:val="Hyperlink"/>
            <w:rFonts w:ascii="Arial" w:hAnsi="Arial" w:cs="Arial"/>
            <w:b/>
          </w:rPr>
          <w:t>http://snp.gs.washington.edu/SeattleSeqAnnotation134/</w:t>
        </w:r>
      </w:hyperlink>
      <w:r w:rsidRPr="004368AE">
        <w:rPr>
          <w:rFonts w:ascii="Arial" w:hAnsi="Arial" w:cs="Arial"/>
          <w:b/>
        </w:rPr>
        <w:t>).</w:t>
      </w:r>
    </w:p>
    <w:p w:rsidR="007E68E3" w:rsidRPr="004368AE" w:rsidRDefault="007E68E3" w:rsidP="007E68E3">
      <w:pPr>
        <w:rPr>
          <w:rFonts w:ascii="Arial" w:hAnsi="Arial" w:cs="Arial"/>
          <w:b/>
        </w:rPr>
      </w:pPr>
    </w:p>
    <w:p w:rsidR="007E68E3" w:rsidRPr="004368AE" w:rsidRDefault="007E68E3" w:rsidP="007E68E3">
      <w:pPr>
        <w:rPr>
          <w:rFonts w:ascii="Arial" w:hAnsi="Arial" w:cs="Arial"/>
          <w:b/>
        </w:rPr>
      </w:pPr>
      <w:r w:rsidRPr="004368AE">
        <w:rPr>
          <w:rFonts w:ascii="Arial" w:hAnsi="Arial" w:cs="Arial"/>
          <w:b/>
        </w:rPr>
        <w:t>References:</w:t>
      </w:r>
    </w:p>
    <w:p w:rsidR="007E68E3" w:rsidRPr="00CD2E7E" w:rsidRDefault="007E68E3" w:rsidP="007E68E3">
      <w:pPr>
        <w:rPr>
          <w:rFonts w:ascii="Arial" w:hAnsi="Arial" w:cs="Arial"/>
        </w:rPr>
      </w:pPr>
      <w:proofErr w:type="spellStart"/>
      <w:r w:rsidRPr="00CD2E7E">
        <w:rPr>
          <w:rFonts w:ascii="Arial" w:hAnsi="Arial" w:cs="Arial"/>
        </w:rPr>
        <w:t>Langmead</w:t>
      </w:r>
      <w:proofErr w:type="spellEnd"/>
      <w:r w:rsidRPr="00CD2E7E">
        <w:rPr>
          <w:rFonts w:ascii="Arial" w:hAnsi="Arial" w:cs="Arial"/>
        </w:rPr>
        <w:t xml:space="preserve"> B, </w:t>
      </w:r>
      <w:proofErr w:type="spellStart"/>
      <w:r w:rsidRPr="00CD2E7E">
        <w:rPr>
          <w:rFonts w:ascii="Arial" w:hAnsi="Arial" w:cs="Arial"/>
        </w:rPr>
        <w:t>Trapnell</w:t>
      </w:r>
      <w:proofErr w:type="spellEnd"/>
      <w:r w:rsidRPr="00CD2E7E">
        <w:rPr>
          <w:rFonts w:ascii="Arial" w:hAnsi="Arial" w:cs="Arial"/>
        </w:rPr>
        <w:t xml:space="preserve"> C, Pop M, </w:t>
      </w:r>
      <w:proofErr w:type="spellStart"/>
      <w:r w:rsidRPr="00CD2E7E">
        <w:rPr>
          <w:rFonts w:ascii="Arial" w:hAnsi="Arial" w:cs="Arial"/>
        </w:rPr>
        <w:t>Salzberg</w:t>
      </w:r>
      <w:proofErr w:type="spellEnd"/>
      <w:r w:rsidRPr="00CD2E7E">
        <w:rPr>
          <w:rFonts w:ascii="Arial" w:hAnsi="Arial" w:cs="Arial"/>
        </w:rPr>
        <w:t xml:space="preserve"> SL. Ultrafast and memory-efficient alignment of short DNA sequences to the human genome. Genome </w:t>
      </w:r>
      <w:proofErr w:type="spellStart"/>
      <w:r w:rsidRPr="00CD2E7E">
        <w:rPr>
          <w:rFonts w:ascii="Arial" w:hAnsi="Arial" w:cs="Arial"/>
        </w:rPr>
        <w:t>Biol</w:t>
      </w:r>
      <w:proofErr w:type="spellEnd"/>
      <w:r w:rsidRPr="00CD2E7E">
        <w:rPr>
          <w:rFonts w:ascii="Arial" w:hAnsi="Arial" w:cs="Arial"/>
        </w:rPr>
        <w:t xml:space="preserve"> 10:R25, 2009.</w:t>
      </w:r>
    </w:p>
    <w:p w:rsidR="007E68E3" w:rsidRPr="004368AE" w:rsidRDefault="007E68E3" w:rsidP="007E68E3">
      <w:pPr>
        <w:rPr>
          <w:rFonts w:ascii="Arial" w:hAnsi="Arial" w:cs="Arial"/>
          <w:b/>
        </w:rPr>
      </w:pPr>
    </w:p>
    <w:p w:rsidR="007E68E3" w:rsidRPr="00CD2E7E" w:rsidRDefault="007E68E3" w:rsidP="007E68E3">
      <w:pPr>
        <w:rPr>
          <w:rFonts w:ascii="Arial" w:hAnsi="Arial" w:cs="Arial"/>
        </w:rPr>
      </w:pPr>
      <w:r w:rsidRPr="00CD2E7E">
        <w:rPr>
          <w:rFonts w:ascii="Arial" w:hAnsi="Arial" w:cs="Arial"/>
        </w:rPr>
        <w:t xml:space="preserve">Li H, </w:t>
      </w:r>
      <w:proofErr w:type="spellStart"/>
      <w:r w:rsidRPr="00CD2E7E">
        <w:rPr>
          <w:rFonts w:ascii="Arial" w:hAnsi="Arial" w:cs="Arial"/>
        </w:rPr>
        <w:t>Handsaker</w:t>
      </w:r>
      <w:proofErr w:type="spellEnd"/>
      <w:r w:rsidRPr="00CD2E7E">
        <w:rPr>
          <w:rFonts w:ascii="Arial" w:hAnsi="Arial" w:cs="Arial"/>
        </w:rPr>
        <w:t xml:space="preserve"> B, </w:t>
      </w:r>
      <w:proofErr w:type="spellStart"/>
      <w:r w:rsidRPr="00CD2E7E">
        <w:rPr>
          <w:rFonts w:ascii="Arial" w:hAnsi="Arial" w:cs="Arial"/>
        </w:rPr>
        <w:t>Wysoker</w:t>
      </w:r>
      <w:proofErr w:type="spellEnd"/>
      <w:r w:rsidRPr="00CD2E7E">
        <w:rPr>
          <w:rFonts w:ascii="Arial" w:hAnsi="Arial" w:cs="Arial"/>
        </w:rPr>
        <w:t xml:space="preserve"> A, Fennell T, </w:t>
      </w:r>
      <w:proofErr w:type="spellStart"/>
      <w:r w:rsidRPr="00CD2E7E">
        <w:rPr>
          <w:rFonts w:ascii="Arial" w:hAnsi="Arial" w:cs="Arial"/>
        </w:rPr>
        <w:t>Ruan</w:t>
      </w:r>
      <w:proofErr w:type="spellEnd"/>
      <w:r w:rsidRPr="00CD2E7E">
        <w:rPr>
          <w:rFonts w:ascii="Arial" w:hAnsi="Arial" w:cs="Arial"/>
        </w:rPr>
        <w:t xml:space="preserve"> J, Homer N, </w:t>
      </w:r>
      <w:proofErr w:type="spellStart"/>
      <w:r w:rsidRPr="00CD2E7E">
        <w:rPr>
          <w:rFonts w:ascii="Arial" w:hAnsi="Arial" w:cs="Arial"/>
        </w:rPr>
        <w:t>Marth</w:t>
      </w:r>
      <w:proofErr w:type="spellEnd"/>
      <w:r w:rsidRPr="00CD2E7E">
        <w:rPr>
          <w:rFonts w:ascii="Arial" w:hAnsi="Arial" w:cs="Arial"/>
        </w:rPr>
        <w:t xml:space="preserve"> G, </w:t>
      </w:r>
      <w:proofErr w:type="spellStart"/>
      <w:r w:rsidRPr="00CD2E7E">
        <w:rPr>
          <w:rFonts w:ascii="Arial" w:hAnsi="Arial" w:cs="Arial"/>
        </w:rPr>
        <w:t>Abecasis</w:t>
      </w:r>
      <w:proofErr w:type="spellEnd"/>
      <w:r w:rsidRPr="00CD2E7E">
        <w:rPr>
          <w:rFonts w:ascii="Arial" w:hAnsi="Arial" w:cs="Arial"/>
        </w:rPr>
        <w:t xml:space="preserve"> G, Durbin R and 1000 Genome Project Data Processing Subgroup (2009) The Sequence alignment/map (SAM) format and </w:t>
      </w:r>
      <w:proofErr w:type="spellStart"/>
      <w:r w:rsidRPr="00CD2E7E">
        <w:rPr>
          <w:rFonts w:ascii="Arial" w:hAnsi="Arial" w:cs="Arial"/>
        </w:rPr>
        <w:t>SAMtools</w:t>
      </w:r>
      <w:proofErr w:type="spellEnd"/>
      <w:r w:rsidRPr="00CD2E7E">
        <w:rPr>
          <w:rFonts w:ascii="Arial" w:hAnsi="Arial" w:cs="Arial"/>
        </w:rPr>
        <w:t xml:space="preserve">. Bioinformatics, 25, 2078-2079. </w:t>
      </w:r>
    </w:p>
    <w:p w:rsidR="00BA3BBC" w:rsidRDefault="00BA3BBC">
      <w:bookmarkStart w:id="0" w:name="_GoBack"/>
      <w:bookmarkEnd w:id="0"/>
    </w:p>
    <w:sectPr w:rsidR="00BA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E3"/>
    <w:rsid w:val="007E68E3"/>
    <w:rsid w:val="00BA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p.gs.washington.edu/SeattleSeqAnnotation134/" TargetMode="External"/><Relationship Id="rId5" Type="http://schemas.openxmlformats.org/officeDocument/2006/relationships/hyperlink" Target="http://samtools.sourcefor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Wiggs, Janey</dc:creator>
  <cp:keywords/>
  <dc:description/>
  <cp:lastModifiedBy>Wiggs, Janey</cp:lastModifiedBy>
  <cp:revision>1</cp:revision>
  <dcterms:created xsi:type="dcterms:W3CDTF">2012-03-13T19:29:00Z</dcterms:created>
  <dcterms:modified xsi:type="dcterms:W3CDTF">2012-03-13T19:31:00Z</dcterms:modified>
</cp:coreProperties>
</file>