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28" w:rsidRPr="00DD5EDA" w:rsidRDefault="00DB7028" w:rsidP="00DB7028">
      <w:pPr>
        <w:spacing w:line="480" w:lineRule="auto"/>
        <w:jc w:val="both"/>
        <w:rPr>
          <w:rFonts w:ascii="Cambria" w:hAnsi="Cambria"/>
          <w:b/>
        </w:rPr>
      </w:pPr>
      <w:r w:rsidRPr="00DD5EDA">
        <w:rPr>
          <w:rFonts w:ascii="Cambria" w:hAnsi="Cambria"/>
          <w:b/>
        </w:rPr>
        <w:t>Predictability of Long-Term Outcome and Mechanism of CR Stimulation on the Presence of STDP</w:t>
      </w:r>
    </w:p>
    <w:p w:rsidR="00DB7028" w:rsidRPr="00DD5EDA" w:rsidRDefault="00DB7028" w:rsidP="00DB7028">
      <w:pPr>
        <w:spacing w:line="480" w:lineRule="auto"/>
        <w:jc w:val="both"/>
        <w:rPr>
          <w:rFonts w:ascii="Cambria" w:hAnsi="Cambria"/>
        </w:rPr>
      </w:pPr>
      <w:r w:rsidRPr="00DD5EDA">
        <w:rPr>
          <w:rFonts w:ascii="Cambria" w:hAnsi="Cambria"/>
        </w:rPr>
        <w:t>This section serves to illustrate two findings: (</w:t>
      </w:r>
      <w:proofErr w:type="spellStart"/>
      <w:r w:rsidRPr="00DD5EDA">
        <w:rPr>
          <w:rFonts w:ascii="Cambria" w:hAnsi="Cambria"/>
        </w:rPr>
        <w:t>i</w:t>
      </w:r>
      <w:proofErr w:type="spellEnd"/>
      <w:r w:rsidRPr="00DD5EDA">
        <w:rPr>
          <w:rFonts w:ascii="Cambria" w:hAnsi="Cambria"/>
        </w:rPr>
        <w:t xml:space="preserve">) Macroscopically similar states at the end of the CR-on period may lead to qualitatively different long-term dynamics. (ii) Neither prominent features of the synaptic connectivity matrix at the end of the CR-on period nor the dynamics of the selectively stimulated subpopulations at the end of the CR-on period enabled us to predict the long-term outcome.  </w:t>
      </w:r>
    </w:p>
    <w:p w:rsidR="00DB7028" w:rsidRPr="00DD5EDA" w:rsidRDefault="00DB7028" w:rsidP="00DB7028">
      <w:pPr>
        <w:spacing w:line="480" w:lineRule="auto"/>
        <w:ind w:firstLine="284"/>
        <w:jc w:val="both"/>
        <w:rPr>
          <w:rFonts w:ascii="Cambria" w:hAnsi="Cambria"/>
        </w:rPr>
      </w:pPr>
      <w:r w:rsidRPr="00DD5EDA">
        <w:rPr>
          <w:rFonts w:ascii="Cambria" w:hAnsi="Cambria"/>
        </w:rPr>
        <w:t>To investigate the impact of different initial network conditions and different realizations of RVS CR sequences on the long-lasting sustained effects, we consider one parameter pair (</w:t>
      </w:r>
      <m:oMath>
        <m:r>
          <w:rPr>
            <w:rFonts w:ascii="Cambria Math" w:hAnsi="Cambria Math"/>
          </w:rPr>
          <m:t>K,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DD5EDA">
        <w:rPr>
          <w:rFonts w:ascii="Cambria" w:hAnsi="Cambria"/>
        </w:rPr>
        <w:t>) and two different network initializations. F</w:t>
      </w:r>
      <w:r w:rsidRPr="00DD5EDA">
        <w:rPr>
          <w:rFonts w:ascii="Cambria" w:eastAsiaTheme="minorEastAsia" w:hAnsi="Cambria"/>
        </w:rPr>
        <w:t>or both networks 1 and 2 t</w:t>
      </w:r>
      <w:r w:rsidRPr="00DD5EDA">
        <w:rPr>
          <w:rFonts w:ascii="Cambria" w:hAnsi="Cambria"/>
        </w:rPr>
        <w:t>he mean synaptic weight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av</m:t>
            </m:r>
          </m:sub>
        </m:sSub>
      </m:oMath>
      <w:r w:rsidRPr="00DD5EDA">
        <w:rPr>
          <w:rFonts w:ascii="Cambria" w:eastAsiaTheme="minorEastAsia" w:hAnsi="Cambria"/>
        </w:rPr>
        <w:t xml:space="preserve"> reaches similar, low values by the end of the CR-on period (S3A Fig) with similar </w:t>
      </w:r>
      <w:r w:rsidRPr="00DD5EDA">
        <w:rPr>
          <w:rFonts w:ascii="Cambria" w:hAnsi="Cambria"/>
        </w:rPr>
        <w:t xml:space="preserve">connectivity matrices (S3B and S3D Figs). Nevertheless, in both cases the long-term outcome is qualitatively different concerning both the mean synaptic weight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av</m:t>
            </m:r>
          </m:sub>
        </m:sSub>
      </m:oMath>
      <w:r w:rsidRPr="00DD5EDA">
        <w:rPr>
          <w:rFonts w:ascii="Cambria" w:eastAsiaTheme="minorEastAsia" w:hAnsi="Cambria"/>
        </w:rPr>
        <w:t xml:space="preserve"> (S3A Fig) and the corresponding connectivity matrices (S3C and S3E Figs). </w:t>
      </w:r>
      <w:bookmarkStart w:id="0" w:name="_GoBack"/>
      <w:bookmarkEnd w:id="0"/>
    </w:p>
    <w:sectPr w:rsidR="00DB7028" w:rsidRPr="00DD5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8"/>
    <w:rsid w:val="00560E6F"/>
    <w:rsid w:val="00C66D8E"/>
    <w:rsid w:val="00CE2647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9FDA-B70C-4692-848D-C4B10FA7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28"/>
    <w:rPr>
      <w:rFonts w:asciiTheme="majorHAnsi" w:hAnsiTheme="majorHAns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Manos</dc:creator>
  <cp:keywords/>
  <dc:description/>
  <cp:lastModifiedBy>tmanos</cp:lastModifiedBy>
  <cp:revision>2</cp:revision>
  <dcterms:created xsi:type="dcterms:W3CDTF">2017-12-22T22:31:00Z</dcterms:created>
  <dcterms:modified xsi:type="dcterms:W3CDTF">2018-04-13T08:46:00Z</dcterms:modified>
</cp:coreProperties>
</file>