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24" w:rsidRPr="00391FEF" w:rsidRDefault="004C5A24" w:rsidP="004C5A24">
      <w:pPr>
        <w:rPr>
          <w:rFonts w:ascii="Times New Roman" w:eastAsia="Times New Roman" w:hAnsi="Times New Roman" w:cs="Times New Roman"/>
          <w:b/>
          <w:bCs/>
          <w:kern w:val="32"/>
        </w:rPr>
      </w:pPr>
      <w:r w:rsidRPr="00391FEF">
        <w:rPr>
          <w:rFonts w:ascii="Times New Roman" w:hAnsi="Times New Roman" w:cs="Times New Roman"/>
          <w:b/>
        </w:rPr>
        <w:t>Table S</w:t>
      </w:r>
      <w:r>
        <w:rPr>
          <w:rFonts w:ascii="Times New Roman" w:hAnsi="Times New Roman" w:cs="Times New Roman"/>
          <w:b/>
        </w:rPr>
        <w:t>4</w:t>
      </w:r>
      <w:r w:rsidRPr="00391FEF">
        <w:rPr>
          <w:rFonts w:ascii="Times New Roman" w:hAnsi="Times New Roman" w:cs="Times New Roman"/>
          <w:b/>
        </w:rPr>
        <w:t xml:space="preserve">. </w:t>
      </w:r>
      <w:r w:rsidRPr="00391FEF">
        <w:rPr>
          <w:rFonts w:ascii="Times New Roman" w:eastAsia="Times New Roman" w:hAnsi="Times New Roman" w:cs="Times New Roman"/>
          <w:bCs/>
        </w:rPr>
        <w:t>Wilcoxon signed-rank test</w:t>
      </w:r>
      <w:r w:rsidRPr="00391FEF">
        <w:rPr>
          <w:rFonts w:ascii="Times New Roman" w:hAnsi="Times New Roman" w:cs="Times New Roman"/>
        </w:rPr>
        <w:t xml:space="preserve"> comparing predicted error between the using weather and climatology in the temperature-forced model. Absolute error was calculated and compared for each prediction of observed peak of infectious mosquitoes, maximum mosquito infection rate, and the total number of human cases over the entire season, whereas root mean squared error (RMSE) was used to calculate future forecasts of the total number of mosquitoes observed over the season. 1 indicates the daily observed temperature-forced model forecasts had statistically significantly less error than the </w:t>
      </w:r>
      <w:r>
        <w:rPr>
          <w:rFonts w:ascii="Times New Roman" w:hAnsi="Times New Roman" w:cs="Times New Roman"/>
        </w:rPr>
        <w:t xml:space="preserve">daily </w:t>
      </w:r>
      <w:r w:rsidRPr="00391FEF">
        <w:rPr>
          <w:rFonts w:ascii="Times New Roman" w:hAnsi="Times New Roman" w:cs="Times New Roman"/>
        </w:rPr>
        <w:t xml:space="preserve">climatology temperature-forced forecasts and -1 indicates the </w:t>
      </w:r>
      <w:r>
        <w:rPr>
          <w:rFonts w:ascii="Times New Roman" w:hAnsi="Times New Roman" w:cs="Times New Roman"/>
        </w:rPr>
        <w:t xml:space="preserve">daily </w:t>
      </w:r>
      <w:r w:rsidRPr="00391FEF">
        <w:rPr>
          <w:rFonts w:ascii="Times New Roman" w:hAnsi="Times New Roman" w:cs="Times New Roman"/>
        </w:rPr>
        <w:t>climatology temperature-forced forecasts had statistically significant less error.</w:t>
      </w:r>
    </w:p>
    <w:tbl>
      <w:tblPr>
        <w:tblW w:w="7920" w:type="dxa"/>
        <w:jc w:val="center"/>
        <w:tblLook w:val="04A0" w:firstRow="1" w:lastRow="0" w:firstColumn="1" w:lastColumn="0" w:noHBand="0" w:noVBand="1"/>
      </w:tblPr>
      <w:tblGrid>
        <w:gridCol w:w="1584"/>
        <w:gridCol w:w="1584"/>
        <w:gridCol w:w="1584"/>
        <w:gridCol w:w="1584"/>
        <w:gridCol w:w="1584"/>
      </w:tblGrid>
      <w:tr w:rsidR="004C5A24" w:rsidRPr="00391FEF" w:rsidTr="00C75A20">
        <w:trPr>
          <w:trHeight w:hRule="exact" w:val="641"/>
          <w:jc w:val="center"/>
        </w:trPr>
        <w:tc>
          <w:tcPr>
            <w:tcW w:w="1584" w:type="dxa"/>
            <w:tcBorders>
              <w:top w:val="single" w:sz="8" w:space="0" w:color="auto"/>
              <w:left w:val="nil"/>
              <w:bottom w:val="single" w:sz="8" w:space="0" w:color="auto"/>
              <w:right w:val="nil"/>
            </w:tcBorders>
            <w:shd w:val="clear" w:color="auto" w:fill="auto"/>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Forecast Week</w:t>
            </w:r>
          </w:p>
        </w:tc>
        <w:tc>
          <w:tcPr>
            <w:tcW w:w="1584" w:type="dxa"/>
            <w:tcBorders>
              <w:top w:val="single" w:sz="8" w:space="0" w:color="auto"/>
              <w:left w:val="nil"/>
              <w:bottom w:val="single" w:sz="8" w:space="0" w:color="auto"/>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Human Cases</w:t>
            </w:r>
          </w:p>
        </w:tc>
        <w:tc>
          <w:tcPr>
            <w:tcW w:w="1584" w:type="dxa"/>
            <w:tcBorders>
              <w:top w:val="single" w:sz="8" w:space="0" w:color="auto"/>
              <w:left w:val="nil"/>
              <w:bottom w:val="single" w:sz="8" w:space="0" w:color="auto"/>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Peak Timing</w:t>
            </w:r>
          </w:p>
        </w:tc>
        <w:tc>
          <w:tcPr>
            <w:tcW w:w="1584" w:type="dxa"/>
            <w:tcBorders>
              <w:top w:val="single" w:sz="8" w:space="0" w:color="auto"/>
              <w:left w:val="nil"/>
              <w:bottom w:val="single" w:sz="8" w:space="0" w:color="auto"/>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Peak Magnitude</w:t>
            </w:r>
          </w:p>
        </w:tc>
        <w:tc>
          <w:tcPr>
            <w:tcW w:w="1584" w:type="dxa"/>
            <w:tcBorders>
              <w:top w:val="single" w:sz="8" w:space="0" w:color="auto"/>
              <w:left w:val="nil"/>
              <w:bottom w:val="single" w:sz="8" w:space="0" w:color="auto"/>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Season Forecast</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21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22</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23</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24</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25</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26</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27</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28</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29</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30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31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32</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33</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34</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35</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36</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37</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38</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39</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40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41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42</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43</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44</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45</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46</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47</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48</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49</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50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nil"/>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r w:rsidR="004C5A24" w:rsidRPr="00391FEF" w:rsidTr="00C75A20">
        <w:trPr>
          <w:trHeight w:hRule="exact" w:val="288"/>
          <w:jc w:val="center"/>
        </w:trPr>
        <w:tc>
          <w:tcPr>
            <w:tcW w:w="1584" w:type="dxa"/>
            <w:tcBorders>
              <w:top w:val="nil"/>
              <w:left w:val="nil"/>
              <w:bottom w:val="single" w:sz="4" w:space="0" w:color="auto"/>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51</w:t>
            </w:r>
          </w:p>
        </w:tc>
        <w:tc>
          <w:tcPr>
            <w:tcW w:w="1584" w:type="dxa"/>
            <w:tcBorders>
              <w:top w:val="nil"/>
              <w:left w:val="nil"/>
              <w:bottom w:val="single" w:sz="4" w:space="0" w:color="auto"/>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single" w:sz="4" w:space="0" w:color="auto"/>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0</w:t>
            </w:r>
          </w:p>
        </w:tc>
        <w:tc>
          <w:tcPr>
            <w:tcW w:w="1584" w:type="dxa"/>
            <w:tcBorders>
              <w:top w:val="nil"/>
              <w:left w:val="nil"/>
              <w:bottom w:val="single" w:sz="4" w:space="0" w:color="auto"/>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c>
          <w:tcPr>
            <w:tcW w:w="1584" w:type="dxa"/>
            <w:tcBorders>
              <w:top w:val="nil"/>
              <w:left w:val="nil"/>
              <w:bottom w:val="single" w:sz="4" w:space="0" w:color="auto"/>
              <w:right w:val="nil"/>
            </w:tcBorders>
            <w:shd w:val="clear" w:color="auto" w:fill="auto"/>
            <w:noWrap/>
            <w:vAlign w:val="center"/>
            <w:hideMark/>
          </w:tcPr>
          <w:p w:rsidR="004C5A24" w:rsidRPr="00391FEF" w:rsidRDefault="004C5A24" w:rsidP="00C75A20">
            <w:pPr>
              <w:jc w:val="center"/>
              <w:rPr>
                <w:rFonts w:ascii="Times New Roman" w:eastAsia="Times New Roman" w:hAnsi="Times New Roman" w:cs="Times New Roman"/>
              </w:rPr>
            </w:pPr>
            <w:r w:rsidRPr="00391FEF">
              <w:rPr>
                <w:rFonts w:ascii="Times New Roman" w:eastAsia="Times New Roman" w:hAnsi="Times New Roman" w:cs="Times New Roman"/>
              </w:rPr>
              <w:t>-1**</w:t>
            </w:r>
          </w:p>
        </w:tc>
      </w:tr>
    </w:tbl>
    <w:p w:rsidR="004C5A24" w:rsidRPr="00391FEF" w:rsidRDefault="004C5A24" w:rsidP="004C5A24">
      <w:pPr>
        <w:rPr>
          <w:rFonts w:ascii="Times New Roman" w:hAnsi="Times New Roman" w:cs="Times New Roman"/>
          <w:sz w:val="18"/>
          <w:szCs w:val="18"/>
        </w:rPr>
      </w:pPr>
      <w:r w:rsidRPr="00391FEF">
        <w:rPr>
          <w:rFonts w:ascii="Times New Roman" w:hAnsi="Times New Roman" w:cs="Times New Roman"/>
          <w:sz w:val="18"/>
          <w:szCs w:val="18"/>
        </w:rPr>
        <w:t>Asterisks designate differences significant at p&lt;0.05 (*), p&lt;0.01 (**) and p&lt;0.001 (***).</w:t>
      </w:r>
    </w:p>
    <w:p w:rsidR="001C0065" w:rsidRDefault="001C0065">
      <w:bookmarkStart w:id="0" w:name="_GoBack"/>
      <w:bookmarkEnd w:id="0"/>
    </w:p>
    <w:sectPr w:rsidR="001C0065" w:rsidSect="004D5E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24"/>
    <w:rsid w:val="001C0065"/>
    <w:rsid w:val="004C5A24"/>
    <w:rsid w:val="004D5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089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2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2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1346</Characters>
  <Application>Microsoft Macintosh Word</Application>
  <DocSecurity>0</DocSecurity>
  <Lines>21</Lines>
  <Paragraphs>4</Paragraphs>
  <ScaleCrop>false</ScaleCrop>
  <Company>Columbia University</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DeFelice</dc:creator>
  <cp:keywords/>
  <dc:description/>
  <cp:lastModifiedBy>Nicholas DeFelice</cp:lastModifiedBy>
  <cp:revision>1</cp:revision>
  <dcterms:created xsi:type="dcterms:W3CDTF">2017-08-01T16:02:00Z</dcterms:created>
  <dcterms:modified xsi:type="dcterms:W3CDTF">2017-08-01T16:03:00Z</dcterms:modified>
</cp:coreProperties>
</file>