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4C" w:rsidRPr="00171D30" w:rsidRDefault="0075724C" w:rsidP="00C05633">
      <w:pPr>
        <w:pStyle w:val="Titolo1"/>
        <w:spacing w:line="480" w:lineRule="auto"/>
        <w:rPr>
          <w:rFonts w:asciiTheme="majorHAnsi" w:hAnsiTheme="majorHAnsi"/>
          <w:b w:val="0"/>
          <w:sz w:val="28"/>
          <w:szCs w:val="28"/>
          <w:lang w:val="en-GB"/>
        </w:rPr>
      </w:pPr>
      <w:r w:rsidRPr="00171D30">
        <w:rPr>
          <w:sz w:val="28"/>
          <w:szCs w:val="28"/>
          <w:lang w:val="en-GB"/>
        </w:rPr>
        <w:t>S1 Appendix - The network topology is a determinant of propagating activities</w:t>
      </w:r>
    </w:p>
    <w:p w:rsidR="0075724C" w:rsidRPr="00DA4A51" w:rsidRDefault="0075724C" w:rsidP="0075724C">
      <w:pPr>
        <w:spacing w:before="0" w:after="0" w:line="480" w:lineRule="auto"/>
        <w:jc w:val="both"/>
        <w:rPr>
          <w:rFonts w:asciiTheme="majorHAnsi" w:hAnsiTheme="majorHAnsi"/>
        </w:rPr>
      </w:pPr>
      <w:r w:rsidRPr="00171D30">
        <w:rPr>
          <w:rFonts w:asciiTheme="majorHAnsi" w:hAnsiTheme="majorHAnsi"/>
          <w:noProof/>
        </w:rPr>
        <w:t>In order to</w:t>
      </w:r>
      <w:r w:rsidRPr="00DA4A51">
        <w:rPr>
          <w:rFonts w:asciiTheme="majorHAnsi" w:hAnsiTheme="majorHAnsi"/>
        </w:rPr>
        <w:t xml:space="preserve"> test the role played by the network topology (Fig S1A) on the spontaneous spiking activity (Fig </w:t>
      </w:r>
      <w:r w:rsidRPr="00171D30">
        <w:rPr>
          <w:rFonts w:asciiTheme="majorHAnsi" w:hAnsiTheme="majorHAnsi"/>
          <w:noProof/>
        </w:rPr>
        <w:t>S1B,C)</w:t>
      </w:r>
      <w:r w:rsidRPr="00DA4A51">
        <w:rPr>
          <w:rFonts w:asciiTheme="majorHAnsi" w:hAnsiTheme="majorHAnsi"/>
        </w:rPr>
        <w:t xml:space="preserve"> we tested different connectivity rules and their consequences on the propagation of spiking activity during a network burst (Fig S1D). The </w:t>
      </w:r>
      <w:r w:rsidRPr="00171D30">
        <w:rPr>
          <w:rFonts w:asciiTheme="majorHAnsi" w:hAnsiTheme="majorHAnsi"/>
          <w:noProof/>
        </w:rPr>
        <w:t>random</w:t>
      </w:r>
      <w:r w:rsidRPr="00DA4A51">
        <w:rPr>
          <w:rFonts w:asciiTheme="majorHAnsi" w:hAnsiTheme="majorHAnsi"/>
        </w:rPr>
        <w:t xml:space="preserve"> topology disregards any spatial constraint (i.e. the connection probability is independent of the mutual distance). </w:t>
      </w:r>
      <w:r w:rsidRPr="00171D30">
        <w:rPr>
          <w:rFonts w:asciiTheme="majorHAnsi" w:hAnsiTheme="majorHAnsi"/>
          <w:noProof/>
        </w:rPr>
        <w:t>In the radius graph</w:t>
      </w:r>
      <w:r w:rsidR="00171D30" w:rsidRPr="00171D30">
        <w:rPr>
          <w:rFonts w:asciiTheme="majorHAnsi" w:hAnsiTheme="majorHAnsi"/>
          <w:noProof/>
        </w:rPr>
        <w:t>,</w:t>
      </w:r>
      <w:r w:rsidRPr="00171D30">
        <w:rPr>
          <w:rFonts w:asciiTheme="majorHAnsi" w:hAnsiTheme="majorHAnsi"/>
          <w:noProof/>
        </w:rPr>
        <w:t xml:space="preserve"> all neurons are connected to each other within a fixed radius (Fig S1, second column)</w:t>
      </w:r>
      <w:r w:rsidR="00171D30" w:rsidRPr="00171D30">
        <w:rPr>
          <w:rFonts w:asciiTheme="majorHAnsi" w:hAnsiTheme="majorHAnsi"/>
          <w:noProof/>
        </w:rPr>
        <w:t>. Instead,</w:t>
      </w:r>
      <w:r w:rsidRPr="00171D30">
        <w:rPr>
          <w:rFonts w:asciiTheme="majorHAnsi" w:hAnsiTheme="majorHAnsi"/>
          <w:noProof/>
        </w:rPr>
        <w:t xml:space="preserve"> in the Gauss graph the connection probability is inversely related to the reciprocal distance among the neurons (i.e. the probability decays </w:t>
      </w:r>
      <w:r w:rsidR="00171D30" w:rsidRPr="00171D30">
        <w:rPr>
          <w:rFonts w:asciiTheme="majorHAnsi" w:hAnsiTheme="majorHAnsi"/>
          <w:noProof/>
        </w:rPr>
        <w:t>as a function of</w:t>
      </w:r>
      <w:r w:rsidRPr="00171D30">
        <w:rPr>
          <w:rFonts w:asciiTheme="majorHAnsi" w:hAnsiTheme="majorHAnsi"/>
          <w:noProof/>
        </w:rPr>
        <w:t xml:space="preserve"> distance according to a </w:t>
      </w:r>
      <w:r w:rsidR="00171D30" w:rsidRPr="00171D30">
        <w:rPr>
          <w:rFonts w:asciiTheme="majorHAnsi" w:hAnsiTheme="majorHAnsi"/>
          <w:noProof/>
        </w:rPr>
        <w:t>G</w:t>
      </w:r>
      <w:r w:rsidRPr="00171D30">
        <w:rPr>
          <w:rFonts w:asciiTheme="majorHAnsi" w:hAnsiTheme="majorHAnsi"/>
          <w:noProof/>
        </w:rPr>
        <w:t xml:space="preserve">aussian function, Fig S1, third column), see Fig S1A for </w:t>
      </w:r>
      <w:r w:rsidR="00171D30" w:rsidRPr="00171D30">
        <w:rPr>
          <w:rFonts w:asciiTheme="majorHAnsi" w:hAnsiTheme="majorHAnsi"/>
          <w:noProof/>
        </w:rPr>
        <w:t>small representative</w:t>
      </w:r>
      <w:r w:rsidRPr="00171D30">
        <w:rPr>
          <w:rFonts w:asciiTheme="majorHAnsi" w:hAnsiTheme="majorHAnsi"/>
          <w:noProof/>
        </w:rPr>
        <w:t xml:space="preserve"> networks with the same neuronal displacement.</w:t>
      </w:r>
      <w:r w:rsidRPr="00DA4A51" w:rsidDel="00DA4A51">
        <w:rPr>
          <w:rFonts w:asciiTheme="majorHAnsi" w:hAnsiTheme="majorHAnsi"/>
        </w:rPr>
        <w:t xml:space="preserve"> </w:t>
      </w:r>
    </w:p>
    <w:p w:rsidR="0075724C" w:rsidRPr="00DA4A51" w:rsidRDefault="0075724C" w:rsidP="0075724C">
      <w:pPr>
        <w:spacing w:before="0" w:after="0" w:line="480" w:lineRule="auto"/>
        <w:jc w:val="both"/>
        <w:rPr>
          <w:rFonts w:asciiTheme="majorHAnsi" w:eastAsia="Times New Roman" w:hAnsiTheme="majorHAnsi" w:cs="Arial"/>
          <w:color w:val="000000"/>
          <w:lang w:val="en-GB" w:eastAsia="it-IT"/>
        </w:rPr>
      </w:pPr>
      <w:r w:rsidRPr="00171D30">
        <w:rPr>
          <w:rFonts w:asciiTheme="majorHAnsi" w:eastAsia="Times New Roman" w:hAnsiTheme="majorHAnsi" w:cs="Arial"/>
          <w:noProof/>
          <w:color w:val="000000"/>
          <w:lang w:val="en-GB" w:eastAsia="it-IT"/>
        </w:rPr>
        <w:t xml:space="preserve">We further considered three different preferential attachment graphs: (i) the canonical PA-node degree model (PAnd, N=4096,m=15 </w:t>
      </w:r>
      <w:sdt>
        <w:sdtPr>
          <w:rPr>
            <w:rFonts w:asciiTheme="majorHAnsi" w:eastAsia="Times New Roman" w:hAnsiTheme="majorHAnsi" w:cs="Arial"/>
            <w:noProof/>
            <w:color w:val="000000"/>
            <w:lang w:val="en-GB" w:eastAsia="it-IT"/>
          </w:rPr>
          <w:id w:val="-139427696"/>
          <w:citation/>
        </w:sdtPr>
        <w:sdtEndPr/>
        <w:sdtContent>
          <w:r w:rsidRPr="00171D30">
            <w:rPr>
              <w:rFonts w:asciiTheme="majorHAnsi" w:eastAsia="Times New Roman" w:hAnsiTheme="majorHAnsi" w:cs="Arial"/>
              <w:noProof/>
              <w:color w:val="000000"/>
              <w:lang w:val="en-GB" w:eastAsia="it-IT"/>
            </w:rPr>
            <w:fldChar w:fldCharType="begin"/>
          </w:r>
          <w:r w:rsidRPr="00171D30">
            <w:rPr>
              <w:rFonts w:asciiTheme="majorHAnsi" w:eastAsia="Times New Roman" w:hAnsiTheme="majorHAnsi" w:cs="Arial"/>
              <w:noProof/>
              <w:color w:val="000000"/>
              <w:lang w:val="en-GB" w:eastAsia="it-IT"/>
            </w:rPr>
            <w:instrText xml:space="preserve"> CITATION Albert1999 \l 1040 </w:instrText>
          </w:r>
          <w:r w:rsidRPr="00171D30">
            <w:rPr>
              <w:rFonts w:asciiTheme="majorHAnsi" w:eastAsia="Times New Roman" w:hAnsiTheme="majorHAnsi" w:cs="Arial"/>
              <w:noProof/>
              <w:color w:val="000000"/>
              <w:lang w:val="en-GB" w:eastAsia="it-IT"/>
            </w:rPr>
            <w:fldChar w:fldCharType="separate"/>
          </w:r>
          <w:r w:rsidR="009C71B1" w:rsidRPr="009C71B1">
            <w:rPr>
              <w:rFonts w:asciiTheme="majorHAnsi" w:eastAsia="Times New Roman" w:hAnsiTheme="majorHAnsi" w:cs="Arial"/>
              <w:noProof/>
              <w:color w:val="000000"/>
              <w:lang w:val="en-GB" w:eastAsia="it-IT"/>
            </w:rPr>
            <w:t>[1]</w:t>
          </w:r>
          <w:r w:rsidRPr="00171D30">
            <w:rPr>
              <w:rFonts w:asciiTheme="majorHAnsi" w:eastAsia="Times New Roman" w:hAnsiTheme="majorHAnsi" w:cs="Arial"/>
              <w:noProof/>
              <w:color w:val="000000"/>
              <w:lang w:val="en-GB" w:eastAsia="it-IT"/>
            </w:rPr>
            <w:fldChar w:fldCharType="end"/>
          </w:r>
        </w:sdtContent>
      </w:sdt>
      <w:r w:rsidRPr="00171D30">
        <w:rPr>
          <w:rFonts w:asciiTheme="majorHAnsi" w:eastAsia="Times New Roman" w:hAnsiTheme="majorHAnsi" w:cs="Arial"/>
          <w:noProof/>
          <w:color w:val="000000"/>
          <w:lang w:val="en-GB" w:eastAsia="it-IT"/>
        </w:rPr>
        <w:t xml:space="preserve">, </w:t>
      </w:r>
      <w:r w:rsidRPr="00171D30">
        <w:rPr>
          <w:rFonts w:asciiTheme="majorHAnsi" w:hAnsiTheme="majorHAnsi"/>
          <w:noProof/>
        </w:rPr>
        <w:t xml:space="preserve">Fig S1 </w:t>
      </w:r>
      <w:r w:rsidRPr="00171D30">
        <w:rPr>
          <w:rFonts w:asciiTheme="majorHAnsi" w:eastAsia="Times New Roman" w:hAnsiTheme="majorHAnsi" w:cs="Arial"/>
          <w:noProof/>
          <w:color w:val="000000"/>
          <w:lang w:val="en-GB" w:eastAsia="it-IT"/>
        </w:rPr>
        <w:t xml:space="preserve">fourth column), in which the preference of attachment is towards the nodes with a high degree, (ii) the PA-position model (Pap, </w:t>
      </w:r>
      <w:r w:rsidRPr="00171D30">
        <w:rPr>
          <w:rFonts w:asciiTheme="majorHAnsi" w:hAnsiTheme="majorHAnsi"/>
          <w:noProof/>
        </w:rPr>
        <w:t xml:space="preserve">Fig S1 </w:t>
      </w:r>
      <w:r w:rsidRPr="00171D30">
        <w:rPr>
          <w:rFonts w:asciiTheme="majorHAnsi" w:eastAsia="Times New Roman" w:hAnsiTheme="majorHAnsi" w:cs="Arial"/>
          <w:noProof/>
          <w:color w:val="000000"/>
          <w:lang w:val="en-GB" w:eastAsia="it-IT"/>
        </w:rPr>
        <w:t xml:space="preserve">fifth column) in which the preference of attachment is towards the closest neurons (k-nearest neighbours in euclidean space </w:t>
      </w:r>
      <w:sdt>
        <w:sdtPr>
          <w:rPr>
            <w:rFonts w:asciiTheme="majorHAnsi" w:eastAsia="Times New Roman" w:hAnsiTheme="majorHAnsi" w:cs="Arial"/>
            <w:noProof/>
            <w:color w:val="000000"/>
            <w:lang w:val="en-GB" w:eastAsia="it-IT"/>
          </w:rPr>
          <w:id w:val="936486419"/>
          <w:citation/>
        </w:sdtPr>
        <w:sdtEndPr/>
        <w:sdtContent>
          <w:r w:rsidRPr="00171D30">
            <w:rPr>
              <w:rFonts w:asciiTheme="majorHAnsi" w:eastAsia="Times New Roman" w:hAnsiTheme="majorHAnsi" w:cs="Arial"/>
              <w:noProof/>
              <w:color w:val="000000"/>
              <w:lang w:val="en-GB" w:eastAsia="it-IT"/>
            </w:rPr>
            <w:fldChar w:fldCharType="begin"/>
          </w:r>
          <w:r w:rsidRPr="00171D30">
            <w:rPr>
              <w:rFonts w:asciiTheme="majorHAnsi" w:eastAsia="Times New Roman" w:hAnsiTheme="majorHAnsi" w:cs="Arial"/>
              <w:noProof/>
              <w:color w:val="000000"/>
              <w:lang w:val="en-GB" w:eastAsia="it-IT"/>
            </w:rPr>
            <w:instrText xml:space="preserve"> CITATION Franklin1988 \l 1040 </w:instrText>
          </w:r>
          <w:r w:rsidRPr="00171D30">
            <w:rPr>
              <w:rFonts w:asciiTheme="majorHAnsi" w:eastAsia="Times New Roman" w:hAnsiTheme="majorHAnsi" w:cs="Arial"/>
              <w:noProof/>
              <w:color w:val="000000"/>
              <w:lang w:val="en-GB" w:eastAsia="it-IT"/>
            </w:rPr>
            <w:fldChar w:fldCharType="separate"/>
          </w:r>
          <w:r w:rsidR="009C71B1" w:rsidRPr="009C71B1">
            <w:rPr>
              <w:rFonts w:asciiTheme="majorHAnsi" w:eastAsia="Times New Roman" w:hAnsiTheme="majorHAnsi" w:cs="Arial"/>
              <w:noProof/>
              <w:color w:val="000000"/>
              <w:lang w:val="en-GB" w:eastAsia="it-IT"/>
            </w:rPr>
            <w:t>[2]</w:t>
          </w:r>
          <w:r w:rsidRPr="00171D30">
            <w:rPr>
              <w:rFonts w:asciiTheme="majorHAnsi" w:eastAsia="Times New Roman" w:hAnsiTheme="majorHAnsi" w:cs="Arial"/>
              <w:noProof/>
              <w:color w:val="000000"/>
              <w:lang w:val="en-GB" w:eastAsia="it-IT"/>
            </w:rPr>
            <w:fldChar w:fldCharType="end"/>
          </w:r>
        </w:sdtContent>
      </w:sdt>
      <w:r w:rsidRPr="00171D30">
        <w:rPr>
          <w:rFonts w:asciiTheme="majorHAnsi" w:eastAsia="Times New Roman" w:hAnsiTheme="majorHAnsi" w:cs="Arial"/>
          <w:noProof/>
          <w:color w:val="000000"/>
          <w:lang w:val="en-GB" w:eastAsia="it-IT"/>
        </w:rPr>
        <w:t xml:space="preserve">, N=4096, k=15), (iii) the PA-node degree &amp; position model (PAndp, </w:t>
      </w:r>
      <w:r w:rsidRPr="00171D30">
        <w:rPr>
          <w:rFonts w:asciiTheme="majorHAnsi" w:hAnsiTheme="majorHAnsi"/>
          <w:noProof/>
        </w:rPr>
        <w:t>Fig S1 sixth column</w:t>
      </w:r>
      <w:r w:rsidRPr="00171D30">
        <w:rPr>
          <w:rFonts w:asciiTheme="majorHAnsi" w:eastAsia="Times New Roman" w:hAnsiTheme="majorHAnsi" w:cs="Arial"/>
          <w:noProof/>
          <w:color w:val="000000"/>
          <w:lang w:val="en-GB" w:eastAsia="it-IT"/>
        </w:rPr>
        <w:t xml:space="preserve">), in which both the degree of the nodes and the position are taken into account (N=4096, m=15, </w:t>
      </w:r>
      <w:r w:rsidRPr="00171D30">
        <w:rPr>
          <w:rFonts w:asciiTheme="majorHAnsi" w:eastAsia="Times New Roman" w:hAnsiTheme="majorHAnsi" w:cs="Arial"/>
          <w:noProof/>
          <w:color w:val="000000"/>
          <w:lang w:val="it-IT" w:eastAsia="it-IT"/>
        </w:rPr>
        <w:t>α</w:t>
      </w:r>
      <w:r w:rsidRPr="00171D30">
        <w:rPr>
          <w:rFonts w:asciiTheme="majorHAnsi" w:eastAsia="Times New Roman" w:hAnsiTheme="majorHAnsi" w:cs="Arial"/>
          <w:noProof/>
          <w:color w:val="000000"/>
          <w:lang w:val="en-GB" w:eastAsia="it-IT"/>
        </w:rPr>
        <w:t>=</w:t>
      </w:r>
      <w:r w:rsidRPr="00171D30">
        <w:rPr>
          <w:rFonts w:asciiTheme="majorHAnsi" w:eastAsia="Times New Roman" w:hAnsiTheme="majorHAnsi" w:cs="Arial"/>
          <w:noProof/>
          <w:color w:val="000000"/>
          <w:lang w:val="it-IT" w:eastAsia="it-IT"/>
        </w:rPr>
        <w:t>σ</w:t>
      </w:r>
      <w:r w:rsidRPr="00171D30">
        <w:rPr>
          <w:rFonts w:asciiTheme="majorHAnsi" w:eastAsia="Times New Roman" w:hAnsiTheme="majorHAnsi" w:cs="Arial"/>
          <w:noProof/>
          <w:color w:val="000000"/>
          <w:lang w:val="en-GB" w:eastAsia="it-IT"/>
        </w:rPr>
        <w:t>=1, cfr.</w:t>
      </w:r>
      <w:sdt>
        <w:sdtPr>
          <w:rPr>
            <w:rFonts w:asciiTheme="majorHAnsi" w:eastAsia="Times New Roman" w:hAnsiTheme="majorHAnsi" w:cs="Arial"/>
            <w:noProof/>
            <w:color w:val="000000"/>
            <w:lang w:val="en-GB" w:eastAsia="it-IT"/>
          </w:rPr>
          <w:id w:val="771514891"/>
          <w:citation/>
        </w:sdtPr>
        <w:sdtEndPr/>
        <w:sdtContent>
          <w:r w:rsidRPr="00171D30">
            <w:rPr>
              <w:rFonts w:asciiTheme="majorHAnsi" w:eastAsia="Times New Roman" w:hAnsiTheme="majorHAnsi" w:cs="Arial"/>
              <w:noProof/>
              <w:color w:val="000000"/>
              <w:lang w:val="en-GB" w:eastAsia="it-IT"/>
            </w:rPr>
            <w:fldChar w:fldCharType="begin"/>
          </w:r>
          <w:r w:rsidRPr="00171D30">
            <w:rPr>
              <w:rFonts w:asciiTheme="majorHAnsi" w:eastAsia="Times New Roman" w:hAnsiTheme="majorHAnsi" w:cs="Arial"/>
              <w:noProof/>
              <w:color w:val="000000"/>
              <w:lang w:val="en-GB" w:eastAsia="it-IT"/>
            </w:rPr>
            <w:instrText xml:space="preserve"> CITATION DellAmico2006 \l 1040 </w:instrText>
          </w:r>
          <w:r w:rsidRPr="00171D30">
            <w:rPr>
              <w:rFonts w:asciiTheme="majorHAnsi" w:eastAsia="Times New Roman" w:hAnsiTheme="majorHAnsi" w:cs="Arial"/>
              <w:noProof/>
              <w:color w:val="000000"/>
              <w:lang w:val="en-GB" w:eastAsia="it-IT"/>
            </w:rPr>
            <w:fldChar w:fldCharType="separate"/>
          </w:r>
          <w:r w:rsidR="009C71B1">
            <w:rPr>
              <w:rFonts w:asciiTheme="majorHAnsi" w:eastAsia="Times New Roman" w:hAnsiTheme="majorHAnsi" w:cs="Arial"/>
              <w:noProof/>
              <w:color w:val="000000"/>
              <w:lang w:val="en-GB" w:eastAsia="it-IT"/>
            </w:rPr>
            <w:t xml:space="preserve"> </w:t>
          </w:r>
          <w:r w:rsidR="009C71B1" w:rsidRPr="009C71B1">
            <w:rPr>
              <w:rFonts w:asciiTheme="majorHAnsi" w:eastAsia="Times New Roman" w:hAnsiTheme="majorHAnsi" w:cs="Arial"/>
              <w:noProof/>
              <w:color w:val="000000"/>
              <w:lang w:val="en-GB" w:eastAsia="it-IT"/>
            </w:rPr>
            <w:t>[3]</w:t>
          </w:r>
          <w:r w:rsidRPr="00171D30">
            <w:rPr>
              <w:rFonts w:asciiTheme="majorHAnsi" w:eastAsia="Times New Roman" w:hAnsiTheme="majorHAnsi" w:cs="Arial"/>
              <w:noProof/>
              <w:color w:val="000000"/>
              <w:lang w:val="en-GB" w:eastAsia="it-IT"/>
            </w:rPr>
            <w:fldChar w:fldCharType="end"/>
          </w:r>
        </w:sdtContent>
      </w:sdt>
      <w:r w:rsidRPr="00171D30">
        <w:rPr>
          <w:rFonts w:asciiTheme="majorHAnsi" w:eastAsia="Times New Roman" w:hAnsiTheme="majorHAnsi" w:cs="Arial"/>
          <w:noProof/>
          <w:color w:val="000000"/>
          <w:lang w:val="en-GB" w:eastAsia="it-IT"/>
        </w:rPr>
        <w:t>).</w:t>
      </w:r>
      <w:r w:rsidRPr="00DA4A51">
        <w:rPr>
          <w:rFonts w:asciiTheme="majorHAnsi" w:eastAsia="Times New Roman" w:hAnsiTheme="majorHAnsi" w:cs="Arial"/>
          <w:color w:val="000000"/>
          <w:lang w:val="en-GB" w:eastAsia="it-IT"/>
        </w:rPr>
        <w:t xml:space="preserve"> </w:t>
      </w:r>
    </w:p>
    <w:p w:rsidR="0075724C" w:rsidRPr="00DA4A51" w:rsidRDefault="0075724C" w:rsidP="0075724C">
      <w:pPr>
        <w:spacing w:before="0" w:after="0" w:line="480" w:lineRule="auto"/>
        <w:jc w:val="both"/>
        <w:rPr>
          <w:rFonts w:asciiTheme="majorHAnsi" w:eastAsia="Times New Roman" w:hAnsiTheme="majorHAnsi" w:cs="Arial"/>
          <w:color w:val="000000"/>
          <w:lang w:val="en-GB" w:eastAsia="it-IT"/>
        </w:rPr>
      </w:pPr>
      <w:r w:rsidRPr="00DA4A51">
        <w:rPr>
          <w:rFonts w:asciiTheme="majorHAnsi" w:hAnsiTheme="majorHAnsi"/>
        </w:rPr>
        <w:t xml:space="preserve">The random network display emergent NBs that propagate homogeneously across the network (Fig S1, first column). The latter </w:t>
      </w:r>
      <w:r w:rsidRPr="00171D30">
        <w:rPr>
          <w:rFonts w:asciiTheme="majorHAnsi" w:hAnsiTheme="majorHAnsi"/>
          <w:noProof/>
        </w:rPr>
        <w:t>is further confirmed</w:t>
      </w:r>
      <w:r w:rsidRPr="00DA4A51">
        <w:rPr>
          <w:rFonts w:asciiTheme="majorHAnsi" w:hAnsiTheme="majorHAnsi"/>
        </w:rPr>
        <w:t xml:space="preserve"> by the center activity trajectory (CAT) of the NB that converges rapidly to the center of the network.</w:t>
      </w:r>
      <w:r>
        <w:rPr>
          <w:rFonts w:asciiTheme="majorHAnsi" w:hAnsiTheme="majorHAnsi"/>
        </w:rPr>
        <w:t xml:space="preserve"> </w:t>
      </w:r>
      <w:r w:rsidRPr="00DA4A51">
        <w:rPr>
          <w:rFonts w:asciiTheme="majorHAnsi" w:hAnsiTheme="majorHAnsi"/>
        </w:rPr>
        <w:t xml:space="preserve">Instead, in the radius </w:t>
      </w:r>
      <w:r w:rsidRPr="00171D30">
        <w:rPr>
          <w:rFonts w:asciiTheme="majorHAnsi" w:hAnsiTheme="majorHAnsi"/>
          <w:noProof/>
        </w:rPr>
        <w:t>graph</w:t>
      </w:r>
      <w:r w:rsidRPr="00DA4A51">
        <w:rPr>
          <w:rFonts w:asciiTheme="majorHAnsi" w:hAnsiTheme="majorHAnsi"/>
        </w:rPr>
        <w:t xml:space="preserve"> the lack of long-range connections gives rise to activities that slowly propagate across the network. </w:t>
      </w:r>
      <w:r w:rsidRPr="00DA4A51">
        <w:rPr>
          <w:rFonts w:asciiTheme="majorHAnsi" w:eastAsia="Times New Roman" w:hAnsiTheme="majorHAnsi" w:cs="Arial"/>
          <w:color w:val="000000"/>
          <w:lang w:val="en-GB" w:eastAsia="it-IT"/>
        </w:rPr>
        <w:t xml:space="preserve">As shown in Fig S1D, the trajectories of NBs elicited by PA models do not resemble the </w:t>
      </w:r>
      <w:r w:rsidRPr="00171D30">
        <w:rPr>
          <w:rFonts w:asciiTheme="majorHAnsi" w:eastAsia="Times New Roman" w:hAnsiTheme="majorHAnsi" w:cs="Arial"/>
          <w:noProof/>
          <w:color w:val="000000"/>
          <w:lang w:val="en-GB" w:eastAsia="it-IT"/>
        </w:rPr>
        <w:t>experimental</w:t>
      </w:r>
      <w:r w:rsidRPr="00DA4A51">
        <w:rPr>
          <w:rFonts w:asciiTheme="majorHAnsi" w:eastAsia="Times New Roman" w:hAnsiTheme="majorHAnsi" w:cs="Arial"/>
          <w:color w:val="000000"/>
          <w:lang w:val="en-GB" w:eastAsia="it-IT"/>
        </w:rPr>
        <w:t xml:space="preserve"> ones. Specifically, in </w:t>
      </w:r>
      <w:r w:rsidRPr="00171D30">
        <w:rPr>
          <w:rFonts w:asciiTheme="majorHAnsi" w:eastAsia="Times New Roman" w:hAnsiTheme="majorHAnsi" w:cs="Arial"/>
          <w:noProof/>
          <w:color w:val="000000"/>
          <w:lang w:val="en-GB" w:eastAsia="it-IT"/>
        </w:rPr>
        <w:t>PAnd</w:t>
      </w:r>
      <w:r w:rsidRPr="00DA4A51">
        <w:rPr>
          <w:rFonts w:asciiTheme="majorHAnsi" w:eastAsia="Times New Roman" w:hAnsiTheme="majorHAnsi" w:cs="Arial"/>
          <w:color w:val="000000"/>
          <w:lang w:val="en-GB" w:eastAsia="it-IT"/>
        </w:rPr>
        <w:t xml:space="preserve"> the CATs converge rapidly to the </w:t>
      </w:r>
      <w:r w:rsidRPr="00171D30">
        <w:rPr>
          <w:rFonts w:asciiTheme="majorHAnsi" w:eastAsia="Times New Roman" w:hAnsiTheme="majorHAnsi" w:cs="Arial"/>
          <w:noProof/>
          <w:color w:val="000000"/>
          <w:lang w:val="en-GB" w:eastAsia="it-IT"/>
        </w:rPr>
        <w:t>centre</w:t>
      </w:r>
      <w:r w:rsidRPr="00DA4A51">
        <w:rPr>
          <w:rFonts w:asciiTheme="majorHAnsi" w:eastAsia="Times New Roman" w:hAnsiTheme="majorHAnsi" w:cs="Arial"/>
          <w:color w:val="000000"/>
          <w:lang w:val="en-GB" w:eastAsia="it-IT"/>
        </w:rPr>
        <w:t xml:space="preserve"> of the network since, similarly to the random graphs, the connectivity does not take into </w:t>
      </w:r>
      <w:r w:rsidRPr="00DA4A51">
        <w:rPr>
          <w:rFonts w:asciiTheme="majorHAnsi" w:eastAsia="Times New Roman" w:hAnsiTheme="majorHAnsi" w:cs="Arial"/>
          <w:color w:val="000000"/>
          <w:lang w:val="en-GB" w:eastAsia="it-IT"/>
        </w:rPr>
        <w:lastRenderedPageBreak/>
        <w:t xml:space="preserve">account the spatial arrangement of the neurons (Fig S1, first column). On the other hand, position-based PA networks </w:t>
      </w:r>
      <w:r>
        <w:rPr>
          <w:rFonts w:asciiTheme="majorHAnsi" w:eastAsia="Times New Roman" w:hAnsiTheme="majorHAnsi" w:cs="Arial"/>
          <w:color w:val="000000"/>
          <w:lang w:val="en-GB" w:eastAsia="it-IT"/>
        </w:rPr>
        <w:t xml:space="preserve">can </w:t>
      </w:r>
      <w:r w:rsidRPr="00DA4A51">
        <w:rPr>
          <w:rFonts w:asciiTheme="majorHAnsi" w:eastAsia="Times New Roman" w:hAnsiTheme="majorHAnsi" w:cs="Arial"/>
          <w:color w:val="000000"/>
          <w:lang w:val="en-GB" w:eastAsia="it-IT"/>
        </w:rPr>
        <w:t xml:space="preserve">generate NBs that propagate across the network. </w:t>
      </w:r>
      <w:r w:rsidRPr="00171D30">
        <w:rPr>
          <w:rFonts w:asciiTheme="majorHAnsi" w:eastAsia="Times New Roman" w:hAnsiTheme="majorHAnsi" w:cs="Arial"/>
          <w:noProof/>
          <w:color w:val="000000"/>
          <w:lang w:val="en-GB" w:eastAsia="it-IT"/>
        </w:rPr>
        <w:t>but</w:t>
      </w:r>
      <w:r w:rsidRPr="00DA4A51">
        <w:rPr>
          <w:rFonts w:asciiTheme="majorHAnsi" w:eastAsia="Times New Roman" w:hAnsiTheme="majorHAnsi" w:cs="Arial"/>
          <w:color w:val="000000"/>
          <w:lang w:val="en-GB" w:eastAsia="it-IT"/>
        </w:rPr>
        <w:t xml:space="preserve"> the corresponding CATs are characterized by many bending points that reflect activities hopping across different regions of the </w:t>
      </w:r>
      <w:r w:rsidRPr="00171D30">
        <w:rPr>
          <w:rFonts w:asciiTheme="majorHAnsi" w:eastAsia="Times New Roman" w:hAnsiTheme="majorHAnsi" w:cs="Arial"/>
          <w:noProof/>
          <w:color w:val="000000"/>
          <w:lang w:val="en-GB" w:eastAsia="it-IT"/>
        </w:rPr>
        <w:t>network</w:t>
      </w:r>
      <w:r w:rsidRPr="00DA4A51">
        <w:rPr>
          <w:rFonts w:asciiTheme="majorHAnsi" w:eastAsia="Times New Roman" w:hAnsiTheme="majorHAnsi" w:cs="Arial"/>
          <w:color w:val="000000"/>
          <w:lang w:val="en-GB" w:eastAsia="it-IT"/>
        </w:rPr>
        <w:t xml:space="preserve"> </w:t>
      </w:r>
      <w:r>
        <w:rPr>
          <w:rFonts w:asciiTheme="majorHAnsi" w:eastAsia="Times New Roman" w:hAnsiTheme="majorHAnsi" w:cs="Arial"/>
          <w:color w:val="000000"/>
          <w:lang w:val="en-GB" w:eastAsia="it-IT"/>
        </w:rPr>
        <w:t>but</w:t>
      </w:r>
      <w:r w:rsidRPr="00DA4A51">
        <w:rPr>
          <w:rFonts w:asciiTheme="majorHAnsi" w:eastAsia="Times New Roman" w:hAnsiTheme="majorHAnsi" w:cs="Arial"/>
          <w:color w:val="000000"/>
          <w:lang w:val="en-GB" w:eastAsia="it-IT"/>
        </w:rPr>
        <w:t xml:space="preserve"> </w:t>
      </w:r>
      <w:r>
        <w:rPr>
          <w:rFonts w:asciiTheme="majorHAnsi" w:eastAsia="Times New Roman" w:hAnsiTheme="majorHAnsi" w:cs="Arial"/>
          <w:color w:val="000000"/>
          <w:lang w:val="en-GB" w:eastAsia="it-IT"/>
        </w:rPr>
        <w:t xml:space="preserve">this </w:t>
      </w:r>
      <w:r w:rsidRPr="00171D30">
        <w:rPr>
          <w:rFonts w:asciiTheme="majorHAnsi" w:eastAsia="Times New Roman" w:hAnsiTheme="majorHAnsi" w:cs="Arial"/>
          <w:noProof/>
          <w:color w:val="000000"/>
          <w:lang w:val="en-GB" w:eastAsia="it-IT"/>
        </w:rPr>
        <w:t>is not observed</w:t>
      </w:r>
      <w:r w:rsidRPr="00DA4A51">
        <w:rPr>
          <w:rFonts w:asciiTheme="majorHAnsi" w:eastAsia="Times New Roman" w:hAnsiTheme="majorHAnsi" w:cs="Arial"/>
          <w:color w:val="000000"/>
          <w:lang w:val="en-GB" w:eastAsia="it-IT"/>
        </w:rPr>
        <w:t xml:space="preserve"> in experiments. </w:t>
      </w:r>
    </w:p>
    <w:p w:rsidR="0075724C" w:rsidRPr="00DA4A51" w:rsidRDefault="0075724C" w:rsidP="0075724C">
      <w:pPr>
        <w:spacing w:before="0" w:after="0" w:line="480" w:lineRule="auto"/>
        <w:jc w:val="both"/>
        <w:rPr>
          <w:rFonts w:asciiTheme="majorHAnsi" w:eastAsia="Times New Roman" w:hAnsiTheme="majorHAnsi" w:cs="Arial"/>
          <w:color w:val="000000"/>
          <w:lang w:val="en-GB" w:eastAsia="it-IT"/>
        </w:rPr>
      </w:pPr>
      <w:r w:rsidRPr="00171D30">
        <w:rPr>
          <w:rFonts w:asciiTheme="majorHAnsi" w:eastAsia="Times New Roman" w:hAnsiTheme="majorHAnsi" w:cs="Arial"/>
          <w:noProof/>
          <w:color w:val="000000"/>
          <w:lang w:val="en-GB" w:eastAsia="it-IT"/>
        </w:rPr>
        <w:t>In addition</w:t>
      </w:r>
      <w:r w:rsidRPr="00DA4A51">
        <w:rPr>
          <w:rFonts w:asciiTheme="majorHAnsi" w:eastAsia="Times New Roman" w:hAnsiTheme="majorHAnsi" w:cs="Arial"/>
          <w:color w:val="000000"/>
          <w:lang w:val="en-GB" w:eastAsia="it-IT"/>
        </w:rPr>
        <w:t xml:space="preserve">, the distribution of the firing rate (Fig S1C) in the </w:t>
      </w:r>
      <w:r w:rsidRPr="00171D30">
        <w:rPr>
          <w:rFonts w:asciiTheme="majorHAnsi" w:eastAsia="Times New Roman" w:hAnsiTheme="majorHAnsi" w:cs="Arial"/>
          <w:noProof/>
          <w:color w:val="000000"/>
          <w:lang w:val="en-GB" w:eastAsia="it-IT"/>
        </w:rPr>
        <w:t>latter</w:t>
      </w:r>
      <w:r w:rsidRPr="00DA4A51">
        <w:rPr>
          <w:rFonts w:asciiTheme="majorHAnsi" w:eastAsia="Times New Roman" w:hAnsiTheme="majorHAnsi" w:cs="Arial"/>
          <w:color w:val="000000"/>
          <w:lang w:val="en-GB" w:eastAsia="it-IT"/>
        </w:rPr>
        <w:t xml:space="preserve"> networks displayed spiking activities in well-segregated regions of the network with a large part of the neurons that remained almost silent (dark blue </w:t>
      </w:r>
      <w:r w:rsidRPr="00171D30">
        <w:rPr>
          <w:rFonts w:asciiTheme="majorHAnsi" w:eastAsia="Times New Roman" w:hAnsiTheme="majorHAnsi" w:cs="Arial"/>
          <w:noProof/>
          <w:color w:val="000000"/>
          <w:lang w:val="en-GB" w:eastAsia="it-IT"/>
        </w:rPr>
        <w:t>regions</w:t>
      </w:r>
      <w:r w:rsidRPr="00DA4A51">
        <w:rPr>
          <w:rFonts w:asciiTheme="majorHAnsi" w:eastAsia="Times New Roman" w:hAnsiTheme="majorHAnsi" w:cs="Arial"/>
          <w:color w:val="000000"/>
          <w:lang w:val="en-GB" w:eastAsia="it-IT"/>
        </w:rPr>
        <w:t xml:space="preserve">) but this is </w:t>
      </w:r>
      <w:r>
        <w:rPr>
          <w:rFonts w:asciiTheme="majorHAnsi" w:eastAsia="Times New Roman" w:hAnsiTheme="majorHAnsi" w:cs="Arial"/>
          <w:color w:val="000000"/>
          <w:lang w:val="en-GB" w:eastAsia="it-IT"/>
        </w:rPr>
        <w:t xml:space="preserve">also </w:t>
      </w:r>
      <w:r w:rsidRPr="00DA4A51">
        <w:rPr>
          <w:rFonts w:asciiTheme="majorHAnsi" w:eastAsia="Times New Roman" w:hAnsiTheme="majorHAnsi" w:cs="Arial"/>
          <w:color w:val="000000"/>
          <w:lang w:val="en-GB" w:eastAsia="it-IT"/>
        </w:rPr>
        <w:t xml:space="preserve">not observed in experiments (Fig S1C, last column). </w:t>
      </w:r>
    </w:p>
    <w:p w:rsidR="00171D30" w:rsidRDefault="0075724C" w:rsidP="00171D30">
      <w:pPr>
        <w:spacing w:before="0" w:after="0" w:line="480" w:lineRule="auto"/>
        <w:jc w:val="both"/>
        <w:rPr>
          <w:rFonts w:asciiTheme="majorHAnsi" w:hAnsiTheme="majorHAnsi"/>
        </w:rPr>
      </w:pPr>
      <w:r w:rsidRPr="00DA4A51">
        <w:rPr>
          <w:rFonts w:asciiTheme="majorHAnsi" w:hAnsiTheme="majorHAnsi" w:cs="Arial"/>
        </w:rPr>
        <w:t>Note that, position based PA networks approximate slightly better the experimental firing rate distribution</w:t>
      </w:r>
      <w:r w:rsidRPr="00E87C91">
        <w:rPr>
          <w:rFonts w:asciiTheme="majorHAnsi" w:hAnsiTheme="majorHAnsi" w:cs="Arial"/>
        </w:rPr>
        <w:t xml:space="preserve"> </w:t>
      </w:r>
      <w:r w:rsidRPr="00DA4A51">
        <w:rPr>
          <w:rFonts w:asciiTheme="majorHAnsi" w:hAnsiTheme="majorHAnsi" w:cs="Arial"/>
        </w:rPr>
        <w:t>than Gaussian graphs</w:t>
      </w:r>
      <w:r>
        <w:rPr>
          <w:rFonts w:asciiTheme="majorHAnsi" w:hAnsiTheme="majorHAnsi" w:cs="Arial"/>
        </w:rPr>
        <w:t>,</w:t>
      </w:r>
      <w:r w:rsidRPr="00DA4A51">
        <w:rPr>
          <w:rFonts w:asciiTheme="majorHAnsi" w:hAnsiTheme="majorHAnsi" w:cs="Arial"/>
        </w:rPr>
        <w:t xml:space="preserve"> as quantified by the </w:t>
      </w:r>
      <w:proofErr w:type="spellStart"/>
      <w:r w:rsidRPr="00DA4A51">
        <w:rPr>
          <w:rFonts w:asciiTheme="majorHAnsi" w:hAnsiTheme="majorHAnsi" w:cs="Arial"/>
        </w:rPr>
        <w:t>Kullback-Leibler</w:t>
      </w:r>
      <w:proofErr w:type="spellEnd"/>
      <w:r w:rsidRPr="00DA4A51">
        <w:rPr>
          <w:rFonts w:asciiTheme="majorHAnsi" w:hAnsiTheme="majorHAnsi" w:cs="Arial"/>
        </w:rPr>
        <w:t xml:space="preserve"> divergence(Fig S1E).</w:t>
      </w:r>
      <w:r>
        <w:rPr>
          <w:rFonts w:asciiTheme="majorHAnsi" w:hAnsiTheme="majorHAnsi" w:cs="Arial"/>
        </w:rPr>
        <w:t xml:space="preserve"> </w:t>
      </w:r>
      <w:r w:rsidRPr="00DA4A51">
        <w:rPr>
          <w:rFonts w:asciiTheme="majorHAnsi" w:hAnsiTheme="majorHAnsi"/>
        </w:rPr>
        <w:t xml:space="preserve">The firing rate distributions (Fig </w:t>
      </w:r>
      <w:r w:rsidRPr="00171D30">
        <w:rPr>
          <w:rFonts w:asciiTheme="majorHAnsi" w:hAnsiTheme="majorHAnsi"/>
          <w:noProof/>
        </w:rPr>
        <w:t>S1B,C)</w:t>
      </w:r>
      <w:r w:rsidRPr="00DA4A51">
        <w:rPr>
          <w:rFonts w:asciiTheme="majorHAnsi" w:hAnsiTheme="majorHAnsi"/>
        </w:rPr>
        <w:t xml:space="preserve"> were also in good matching with the experimental data (Fig S1, last column). </w:t>
      </w:r>
      <w:r w:rsidRPr="00171D30">
        <w:rPr>
          <w:rFonts w:asciiTheme="majorHAnsi" w:hAnsiTheme="majorHAnsi"/>
          <w:noProof/>
        </w:rPr>
        <w:t>The match was quantified by the Kullback-Leibler divergence</w:t>
      </w:r>
      <w:r w:rsidRPr="00DA4A51">
        <w:rPr>
          <w:rFonts w:asciiTheme="majorHAnsi" w:hAnsiTheme="majorHAnsi"/>
        </w:rPr>
        <w:t xml:space="preserve"> computed respect to the </w:t>
      </w:r>
      <w:r w:rsidRPr="00171D30">
        <w:rPr>
          <w:rFonts w:asciiTheme="majorHAnsi" w:hAnsiTheme="majorHAnsi"/>
          <w:noProof/>
        </w:rPr>
        <w:t>experimental</w:t>
      </w:r>
      <w:r w:rsidRPr="00DA4A51">
        <w:rPr>
          <w:rFonts w:asciiTheme="majorHAnsi" w:hAnsiTheme="majorHAnsi"/>
        </w:rPr>
        <w:t xml:space="preserve"> distribution (see Fig S1E) and the other network models. </w:t>
      </w:r>
    </w:p>
    <w:p w:rsidR="0075724C" w:rsidRDefault="0075724C" w:rsidP="00171D30">
      <w:pPr>
        <w:spacing w:before="0" w:after="0" w:line="480" w:lineRule="auto"/>
        <w:jc w:val="both"/>
        <w:rPr>
          <w:rFonts w:asciiTheme="majorHAnsi" w:eastAsia="Times New Roman" w:hAnsiTheme="majorHAnsi" w:cs="Arial"/>
          <w:color w:val="000000"/>
          <w:lang w:val="en-GB" w:eastAsia="it-IT"/>
        </w:rPr>
      </w:pPr>
      <w:r w:rsidRPr="00DA4A51">
        <w:rPr>
          <w:rFonts w:asciiTheme="majorHAnsi" w:eastAsia="Times New Roman" w:hAnsiTheme="majorHAnsi" w:cs="Arial"/>
          <w:color w:val="000000"/>
          <w:lang w:val="en-GB" w:eastAsia="it-IT"/>
        </w:rPr>
        <w:t xml:space="preserve">To summarize, the Gauss graph has several advantages. First, it does not require to impose </w:t>
      </w:r>
      <w:r w:rsidRPr="00171D30">
        <w:rPr>
          <w:rFonts w:asciiTheme="majorHAnsi" w:eastAsia="Times New Roman" w:hAnsiTheme="majorHAnsi" w:cs="Arial"/>
          <w:noProof/>
          <w:color w:val="000000"/>
          <w:lang w:val="en-GB" w:eastAsia="it-IT"/>
        </w:rPr>
        <w:t>a specific</w:t>
      </w:r>
      <w:r w:rsidRPr="00DA4A51">
        <w:rPr>
          <w:rFonts w:asciiTheme="majorHAnsi" w:eastAsia="Times New Roman" w:hAnsiTheme="majorHAnsi" w:cs="Arial"/>
          <w:color w:val="000000"/>
          <w:lang w:val="en-GB" w:eastAsia="it-IT"/>
        </w:rPr>
        <w:t xml:space="preserve"> </w:t>
      </w:r>
      <w:r w:rsidRPr="00171D30">
        <w:rPr>
          <w:rFonts w:asciiTheme="majorHAnsi" w:eastAsia="Times New Roman" w:hAnsiTheme="majorHAnsi" w:cs="Arial"/>
          <w:noProof/>
          <w:color w:val="000000"/>
          <w:lang w:val="en-GB" w:eastAsia="it-IT"/>
        </w:rPr>
        <w:t>hub-architecture</w:t>
      </w:r>
      <w:r w:rsidRPr="00DA4A51">
        <w:rPr>
          <w:rFonts w:asciiTheme="majorHAnsi" w:eastAsia="Times New Roman" w:hAnsiTheme="majorHAnsi" w:cs="Arial"/>
          <w:color w:val="000000"/>
          <w:lang w:val="en-GB" w:eastAsia="it-IT"/>
        </w:rPr>
        <w:t xml:space="preserve"> of the network (as in the PA-models). Second, it represents a good compromise between the extremes: </w:t>
      </w:r>
      <w:r w:rsidRPr="00171D30">
        <w:rPr>
          <w:rFonts w:asciiTheme="majorHAnsi" w:eastAsia="Times New Roman" w:hAnsiTheme="majorHAnsi" w:cs="Arial"/>
          <w:noProof/>
          <w:color w:val="000000"/>
          <w:lang w:val="en-GB" w:eastAsia="it-IT"/>
        </w:rPr>
        <w:t>gaussian</w:t>
      </w:r>
      <w:r w:rsidRPr="00DA4A51">
        <w:rPr>
          <w:rFonts w:asciiTheme="majorHAnsi" w:eastAsia="Times New Roman" w:hAnsiTheme="majorHAnsi" w:cs="Arial"/>
          <w:color w:val="000000"/>
          <w:lang w:val="en-GB" w:eastAsia="it-IT"/>
        </w:rPr>
        <w:t xml:space="preserve"> graphs have a balanced node degree distribution, the presence of many short and few long-range links, recurrent connections and a short path length (slightly worse than PA-position based networks). Third, the </w:t>
      </w:r>
      <w:r>
        <w:rPr>
          <w:rFonts w:asciiTheme="majorHAnsi" w:eastAsia="Times New Roman" w:hAnsiTheme="majorHAnsi" w:cs="Arial"/>
          <w:color w:val="000000"/>
          <w:lang w:val="en-GB" w:eastAsia="it-IT"/>
        </w:rPr>
        <w:t xml:space="preserve">simulated </w:t>
      </w:r>
      <w:r w:rsidRPr="00DA4A51">
        <w:rPr>
          <w:rFonts w:asciiTheme="majorHAnsi" w:eastAsia="Times New Roman" w:hAnsiTheme="majorHAnsi" w:cs="Arial"/>
          <w:color w:val="000000"/>
          <w:lang w:val="en-GB" w:eastAsia="it-IT"/>
        </w:rPr>
        <w:t xml:space="preserve">CATs resemble </w:t>
      </w:r>
      <w:r w:rsidRPr="00171D30">
        <w:rPr>
          <w:rFonts w:asciiTheme="majorHAnsi" w:eastAsia="Times New Roman" w:hAnsiTheme="majorHAnsi" w:cs="Arial"/>
          <w:noProof/>
          <w:color w:val="000000"/>
          <w:lang w:val="en-GB" w:eastAsia="it-IT"/>
        </w:rPr>
        <w:t>the experimental ones</w:t>
      </w:r>
      <w:r w:rsidRPr="00DA4A51">
        <w:rPr>
          <w:rFonts w:asciiTheme="majorHAnsi" w:eastAsia="Times New Roman" w:hAnsiTheme="majorHAnsi" w:cs="Arial"/>
          <w:color w:val="000000"/>
          <w:lang w:val="en-GB" w:eastAsia="it-IT"/>
        </w:rPr>
        <w:t>.</w:t>
      </w:r>
    </w:p>
    <w:p w:rsidR="0075724C" w:rsidRDefault="0075724C" w:rsidP="0075724C">
      <w:pPr>
        <w:spacing w:line="480" w:lineRule="auto"/>
        <w:jc w:val="center"/>
        <w:rPr>
          <w:rFonts w:asciiTheme="majorHAnsi" w:hAnsiTheme="majorHAnsi"/>
        </w:rPr>
      </w:pPr>
      <w:r>
        <w:rPr>
          <w:rFonts w:asciiTheme="majorHAnsi" w:hAnsiTheme="majorHAnsi"/>
          <w:noProof/>
          <w:lang w:val="it-IT" w:eastAsia="it-IT"/>
        </w:rPr>
        <w:lastRenderedPageBreak/>
        <w:drawing>
          <wp:inline distT="0" distB="0" distL="0" distR="0" wp14:anchorId="3F74DD35" wp14:editId="0156FE25">
            <wp:extent cx="6045965" cy="29178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GRAPHnew_Last_revision_clean_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5965" cy="2917825"/>
                    </a:xfrm>
                    <a:prstGeom prst="rect">
                      <a:avLst/>
                    </a:prstGeom>
                  </pic:spPr>
                </pic:pic>
              </a:graphicData>
            </a:graphic>
          </wp:inline>
        </w:drawing>
      </w:r>
    </w:p>
    <w:p w:rsidR="0075724C" w:rsidRPr="008D1B7C" w:rsidRDefault="0075724C" w:rsidP="008D1B7C">
      <w:pPr>
        <w:rPr>
          <w:i/>
          <w:lang w:val="en-GB"/>
        </w:rPr>
      </w:pPr>
      <w:r w:rsidRPr="008D1B7C">
        <w:rPr>
          <w:i/>
          <w:lang w:val="en-GB"/>
        </w:rPr>
        <w:t xml:space="preserve">Figure S1. Network activities for different topologies compared to experimental recordings (EXP): (A) exemplification of the induced topologies by the </w:t>
      </w:r>
      <w:r w:rsidRPr="008D1B7C">
        <w:rPr>
          <w:i/>
          <w:noProof/>
          <w:lang w:val="en-GB"/>
        </w:rPr>
        <w:t>different</w:t>
      </w:r>
      <w:r w:rsidRPr="008D1B7C">
        <w:rPr>
          <w:i/>
          <w:lang w:val="en-GB"/>
        </w:rPr>
        <w:t xml:space="preserve"> connectivity rules for the same set of neurons. (B) </w:t>
      </w:r>
      <w:r w:rsidRPr="008D1B7C">
        <w:rPr>
          <w:i/>
          <w:noProof/>
          <w:lang w:val="en-GB"/>
        </w:rPr>
        <w:t>firing</w:t>
      </w:r>
      <w:r w:rsidRPr="008D1B7C">
        <w:rPr>
          <w:i/>
          <w:lang w:val="en-GB"/>
        </w:rPr>
        <w:t xml:space="preserve"> rate distributions, (C)</w:t>
      </w:r>
      <w:bookmarkStart w:id="0" w:name="_GoBack"/>
      <w:bookmarkEnd w:id="0"/>
      <w:r w:rsidRPr="008D1B7C">
        <w:rPr>
          <w:i/>
          <w:lang w:val="en-GB"/>
        </w:rPr>
        <w:t xml:space="preserve"> spatial distribution of the firing rates and (D) representative CATs. In the random graph, the activity spreads homogeneously and quickly across the whole network (first column). In the radius </w:t>
      </w:r>
      <w:r w:rsidRPr="008D1B7C">
        <w:rPr>
          <w:i/>
          <w:noProof/>
          <w:lang w:val="en-GB"/>
        </w:rPr>
        <w:t>graph</w:t>
      </w:r>
      <w:r w:rsidRPr="008D1B7C">
        <w:rPr>
          <w:i/>
          <w:lang w:val="en-GB"/>
        </w:rPr>
        <w:t xml:space="preserve">, the CAT propagates slowly across the network compared to the experimental data (bottom column). Finally, in the Gauss graph (third column) the CAT compares well with the corresponding experimental ones. The better matching of the CATs is also reflected in the firing rate distributions when compared to experimental ones (E). </w:t>
      </w:r>
    </w:p>
    <w:sdt>
      <w:sdtPr>
        <w:rPr>
          <w:rFonts w:asciiTheme="minorHAnsi" w:eastAsiaTheme="minorHAnsi" w:hAnsiTheme="minorHAnsi" w:cstheme="minorBidi"/>
          <w:b w:val="0"/>
          <w:bCs w:val="0"/>
          <w:color w:val="auto"/>
          <w:kern w:val="0"/>
          <w:sz w:val="24"/>
          <w:szCs w:val="24"/>
          <w:lang w:val="en-US"/>
        </w:rPr>
        <w:id w:val="553978521"/>
        <w:docPartObj>
          <w:docPartGallery w:val="Bibliographies"/>
          <w:docPartUnique/>
        </w:docPartObj>
      </w:sdtPr>
      <w:sdtEndPr/>
      <w:sdtContent>
        <w:p w:rsidR="00171D30" w:rsidRDefault="00171D30">
          <w:pPr>
            <w:pStyle w:val="Titolo1"/>
          </w:pPr>
          <w:proofErr w:type="spellStart"/>
          <w:r>
            <w:t>References</w:t>
          </w:r>
          <w:proofErr w:type="spellEnd"/>
        </w:p>
        <w:sdt>
          <w:sdtPr>
            <w:id w:val="111145805"/>
            <w:bibliography/>
          </w:sdtPr>
          <w:sdtEndPr/>
          <w:sdtContent>
            <w:p w:rsidR="009C71B1" w:rsidRDefault="00171D30" w:rsidP="009C71B1">
              <w:pPr>
                <w:pStyle w:val="Bibliografia"/>
                <w:rPr>
                  <w:noProof/>
                  <w:vanish/>
                </w:rPr>
              </w:pPr>
              <w:r>
                <w:fldChar w:fldCharType="begin"/>
              </w:r>
              <w:r>
                <w:instrText>BIBLIOGRAPHY</w:instrText>
              </w:r>
              <w:r>
                <w:fldChar w:fldCharType="separate"/>
              </w:r>
              <w:r w:rsidR="009C71B1">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
                <w:gridCol w:w="9470"/>
              </w:tblGrid>
              <w:tr w:rsidR="009C71B1" w:rsidTr="009C71B1">
                <w:trPr>
                  <w:tblCellSpacing w:w="15" w:type="dxa"/>
                </w:trPr>
                <w:tc>
                  <w:tcPr>
                    <w:tcW w:w="0" w:type="auto"/>
                    <w:hideMark/>
                  </w:tcPr>
                  <w:p w:rsidR="009C71B1" w:rsidRDefault="009C71B1">
                    <w:pPr>
                      <w:pStyle w:val="Bibliografia"/>
                      <w:jc w:val="right"/>
                      <w:rPr>
                        <w:rFonts w:eastAsiaTheme="minorEastAsia"/>
                        <w:noProof/>
                      </w:rPr>
                    </w:pPr>
                    <w:r>
                      <w:rPr>
                        <w:noProof/>
                      </w:rPr>
                      <w:t>1.</w:t>
                    </w:r>
                  </w:p>
                </w:tc>
                <w:tc>
                  <w:tcPr>
                    <w:tcW w:w="0" w:type="auto"/>
                    <w:hideMark/>
                  </w:tcPr>
                  <w:p w:rsidR="009C71B1" w:rsidRDefault="009C71B1">
                    <w:pPr>
                      <w:pStyle w:val="Bibliografia"/>
                      <w:rPr>
                        <w:rFonts w:eastAsiaTheme="minorEastAsia"/>
                        <w:noProof/>
                      </w:rPr>
                    </w:pPr>
                    <w:r>
                      <w:rPr>
                        <w:noProof/>
                      </w:rPr>
                      <w:t>Albert R, others. Emergence of scaling in random networks. Science. 1999 oct; 286: 509-512. doi: 10.1126/science.286.5439.509.</w:t>
                    </w:r>
                  </w:p>
                </w:tc>
              </w:tr>
              <w:tr w:rsidR="009C71B1" w:rsidTr="009C71B1">
                <w:trPr>
                  <w:tblCellSpacing w:w="15" w:type="dxa"/>
                </w:trPr>
                <w:tc>
                  <w:tcPr>
                    <w:tcW w:w="0" w:type="auto"/>
                    <w:hideMark/>
                  </w:tcPr>
                  <w:p w:rsidR="009C71B1" w:rsidRDefault="009C71B1">
                    <w:pPr>
                      <w:pStyle w:val="Bibliografia"/>
                      <w:jc w:val="right"/>
                      <w:rPr>
                        <w:rFonts w:eastAsiaTheme="minorEastAsia"/>
                        <w:noProof/>
                      </w:rPr>
                    </w:pPr>
                    <w:r>
                      <w:rPr>
                        <w:noProof/>
                      </w:rPr>
                      <w:t>2.</w:t>
                    </w:r>
                  </w:p>
                </w:tc>
                <w:tc>
                  <w:tcPr>
                    <w:tcW w:w="0" w:type="auto"/>
                    <w:hideMark/>
                  </w:tcPr>
                  <w:p w:rsidR="009C71B1" w:rsidRDefault="009C71B1">
                    <w:pPr>
                      <w:pStyle w:val="Bibliografia"/>
                      <w:rPr>
                        <w:rFonts w:eastAsiaTheme="minorEastAsia"/>
                        <w:noProof/>
                      </w:rPr>
                    </w:pPr>
                    <w:r>
                      <w:rPr>
                        <w:noProof/>
                      </w:rPr>
                      <w:t>Franklin WR. Computational Geometry: An Introduction (Franco P. Preparata and Michael Ian Shamos). 1988 dec.</w:t>
                    </w:r>
                  </w:p>
                </w:tc>
              </w:tr>
              <w:tr w:rsidR="009C71B1" w:rsidTr="009C71B1">
                <w:trPr>
                  <w:tblCellSpacing w:w="15" w:type="dxa"/>
                </w:trPr>
                <w:tc>
                  <w:tcPr>
                    <w:tcW w:w="0" w:type="auto"/>
                    <w:hideMark/>
                  </w:tcPr>
                  <w:p w:rsidR="009C71B1" w:rsidRDefault="009C71B1">
                    <w:pPr>
                      <w:pStyle w:val="Bibliografia"/>
                      <w:jc w:val="right"/>
                      <w:rPr>
                        <w:rFonts w:eastAsiaTheme="minorEastAsia"/>
                        <w:noProof/>
                      </w:rPr>
                    </w:pPr>
                    <w:r>
                      <w:rPr>
                        <w:noProof/>
                      </w:rPr>
                      <w:t>3.</w:t>
                    </w:r>
                  </w:p>
                </w:tc>
                <w:tc>
                  <w:tcPr>
                    <w:tcW w:w="0" w:type="auto"/>
                    <w:hideMark/>
                  </w:tcPr>
                  <w:p w:rsidR="009C71B1" w:rsidRDefault="009C71B1">
                    <w:pPr>
                      <w:pStyle w:val="Bibliografia"/>
                      <w:rPr>
                        <w:rFonts w:eastAsiaTheme="minorEastAsia"/>
                        <w:noProof/>
                      </w:rPr>
                    </w:pPr>
                    <w:r>
                      <w:rPr>
                        <w:noProof/>
                      </w:rPr>
                      <w:t>Dell'Amico M. Highly clustered networks with preferential attachment to close nodes. In Proceedings of Second European Conference on Complex System; 2006.</w:t>
                    </w:r>
                  </w:p>
                </w:tc>
              </w:tr>
            </w:tbl>
            <w:p w:rsidR="009C71B1" w:rsidRDefault="009C71B1" w:rsidP="009C71B1">
              <w:pPr>
                <w:pStyle w:val="Bibliografia"/>
                <w:rPr>
                  <w:rFonts w:eastAsiaTheme="minorEastAsia"/>
                  <w:noProof/>
                  <w:vanish/>
                </w:rPr>
              </w:pPr>
              <w:r>
                <w:rPr>
                  <w:noProof/>
                  <w:vanish/>
                </w:rPr>
                <w:t>x</w:t>
              </w:r>
            </w:p>
            <w:p w:rsidR="00171D30" w:rsidRPr="00171D30" w:rsidRDefault="00171D30" w:rsidP="009C71B1">
              <w:r>
                <w:rPr>
                  <w:b/>
                  <w:bCs/>
                </w:rPr>
                <w:fldChar w:fldCharType="end"/>
              </w:r>
            </w:p>
          </w:sdtContent>
        </w:sdt>
      </w:sdtContent>
    </w:sdt>
    <w:sectPr w:rsidR="00171D30" w:rsidRPr="00171D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I0NTU0NDMCss2NDJR0lIJTi4sz8/NACkxrAfd+nLksAAAA"/>
  </w:docVars>
  <w:rsids>
    <w:rsidRoot w:val="0075724C"/>
    <w:rsid w:val="00171D30"/>
    <w:rsid w:val="00404516"/>
    <w:rsid w:val="005A4FF7"/>
    <w:rsid w:val="006D3AC6"/>
    <w:rsid w:val="006F36C7"/>
    <w:rsid w:val="00723EEC"/>
    <w:rsid w:val="0075724C"/>
    <w:rsid w:val="008D1B7C"/>
    <w:rsid w:val="0098389B"/>
    <w:rsid w:val="009C71B1"/>
    <w:rsid w:val="00C05633"/>
    <w:rsid w:val="00E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24C"/>
    <w:pPr>
      <w:widowControl/>
      <w:suppressAutoHyphens w:val="0"/>
      <w:autoSpaceDN/>
      <w:spacing w:before="180" w:after="180"/>
      <w:textAlignment w:val="auto"/>
    </w:pPr>
    <w:rPr>
      <w:rFonts w:asciiTheme="minorHAnsi" w:eastAsiaTheme="minorHAnsi" w:hAnsiTheme="minorHAnsi" w:cstheme="minorBidi"/>
      <w:kern w:val="0"/>
      <w:lang w:val="en-US"/>
    </w:rPr>
  </w:style>
  <w:style w:type="paragraph" w:styleId="Titolo1">
    <w:name w:val="heading 1"/>
    <w:basedOn w:val="Normale"/>
    <w:link w:val="Titolo1Carattere"/>
    <w:uiPriority w:val="9"/>
    <w:qFormat/>
    <w:rsid w:val="006F36C7"/>
    <w:pPr>
      <w:keepNext/>
      <w:keepLines/>
      <w:suppressAutoHyphens/>
      <w:autoSpaceDN w:val="0"/>
      <w:spacing w:before="480" w:after="0"/>
      <w:textAlignment w:val="baseline"/>
      <w:outlineLvl w:val="0"/>
    </w:pPr>
    <w:rPr>
      <w:rFonts w:ascii="Calibri" w:eastAsia="F" w:hAnsi="Calibri" w:cs="F"/>
      <w:b/>
      <w:bCs/>
      <w:color w:val="345A8A"/>
      <w:kern w:val="3"/>
      <w:sz w:val="32"/>
      <w:szCs w:val="32"/>
      <w:lang w:val="it-IT"/>
    </w:rPr>
  </w:style>
  <w:style w:type="paragraph" w:styleId="Titolo6">
    <w:name w:val="heading 6"/>
    <w:basedOn w:val="Normale"/>
    <w:next w:val="Normale"/>
    <w:link w:val="Titolo6Carattere"/>
    <w:uiPriority w:val="9"/>
    <w:unhideWhenUsed/>
    <w:qFormat/>
    <w:rsid w:val="006F36C7"/>
    <w:pPr>
      <w:keepNext/>
      <w:keepLines/>
      <w:widowControl w:val="0"/>
      <w:suppressAutoHyphens/>
      <w:autoSpaceDN w:val="0"/>
      <w:spacing w:before="200" w:after="0"/>
      <w:textAlignment w:val="baseline"/>
      <w:outlineLvl w:val="5"/>
    </w:pPr>
    <w:rPr>
      <w:rFonts w:asciiTheme="majorHAnsi" w:eastAsiaTheme="majorEastAsia" w:hAnsiTheme="majorHAnsi" w:cstheme="majorBidi"/>
      <w:i/>
      <w:iCs/>
      <w:color w:val="243F60" w:themeColor="accent1" w:themeShade="7F"/>
      <w:kern w:val="3"/>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ageCaption">
    <w:name w:val="Image Caption"/>
    <w:basedOn w:val="Normale"/>
    <w:qFormat/>
    <w:rsid w:val="006F36C7"/>
    <w:pPr>
      <w:suppressAutoHyphens/>
      <w:autoSpaceDN w:val="0"/>
      <w:spacing w:before="0" w:after="120"/>
      <w:textAlignment w:val="baseline"/>
    </w:pPr>
    <w:rPr>
      <w:rFonts w:ascii="Cambria" w:eastAsia="Cambria" w:hAnsi="Cambria" w:cs="F"/>
      <w:i/>
      <w:color w:val="00000A"/>
      <w:kern w:val="3"/>
      <w:lang w:val="it-IT"/>
    </w:rPr>
  </w:style>
  <w:style w:type="character" w:customStyle="1" w:styleId="BodyTextChar">
    <w:name w:val="Body Text Char"/>
    <w:basedOn w:val="Carpredefinitoparagrafo"/>
    <w:qFormat/>
    <w:rsid w:val="006F36C7"/>
  </w:style>
  <w:style w:type="character" w:customStyle="1" w:styleId="Titolo1Carattere">
    <w:name w:val="Titolo 1 Carattere"/>
    <w:basedOn w:val="Carpredefinitoparagrafo"/>
    <w:link w:val="Titolo1"/>
    <w:uiPriority w:val="9"/>
    <w:rsid w:val="006F36C7"/>
    <w:rPr>
      <w:rFonts w:ascii="Calibri" w:eastAsia="F" w:hAnsi="Calibri"/>
      <w:b/>
      <w:bCs/>
      <w:color w:val="345A8A"/>
      <w:sz w:val="32"/>
      <w:szCs w:val="32"/>
    </w:rPr>
  </w:style>
  <w:style w:type="character" w:customStyle="1" w:styleId="Titolo6Carattere">
    <w:name w:val="Titolo 6 Carattere"/>
    <w:basedOn w:val="Carpredefinitoparagrafo"/>
    <w:link w:val="Titolo6"/>
    <w:uiPriority w:val="9"/>
    <w:rsid w:val="006F36C7"/>
    <w:rPr>
      <w:rFonts w:asciiTheme="majorHAnsi" w:eastAsiaTheme="majorEastAsia" w:hAnsiTheme="majorHAnsi" w:cstheme="majorBidi"/>
      <w:i/>
      <w:iCs/>
      <w:color w:val="243F60" w:themeColor="accent1" w:themeShade="7F"/>
    </w:rPr>
  </w:style>
  <w:style w:type="paragraph" w:styleId="Testocommento">
    <w:name w:val="annotation text"/>
    <w:basedOn w:val="Normale"/>
    <w:link w:val="TestocommentoCarattere1"/>
    <w:qFormat/>
    <w:rsid w:val="006F36C7"/>
    <w:pPr>
      <w:suppressAutoHyphens/>
      <w:autoSpaceDN w:val="0"/>
      <w:textAlignment w:val="baseline"/>
    </w:pPr>
    <w:rPr>
      <w:rFonts w:ascii="Tahoma" w:eastAsia="Cambria" w:hAnsi="Tahoma" w:cs="Tahoma"/>
      <w:color w:val="00000A"/>
      <w:kern w:val="3"/>
      <w:sz w:val="16"/>
      <w:szCs w:val="20"/>
      <w:lang w:val="it-IT"/>
    </w:rPr>
  </w:style>
  <w:style w:type="character" w:customStyle="1" w:styleId="TestocommentoCarattere">
    <w:name w:val="Testo commento Carattere"/>
    <w:basedOn w:val="Carpredefinitoparagrafo"/>
    <w:uiPriority w:val="99"/>
    <w:semiHidden/>
    <w:rsid w:val="006F36C7"/>
    <w:rPr>
      <w:sz w:val="20"/>
      <w:szCs w:val="20"/>
    </w:rPr>
  </w:style>
  <w:style w:type="character" w:customStyle="1" w:styleId="TestocommentoCarattere1">
    <w:name w:val="Testo commento Carattere1"/>
    <w:basedOn w:val="Carpredefinitoparagrafo"/>
    <w:link w:val="Testocommento"/>
    <w:qFormat/>
    <w:rsid w:val="006F36C7"/>
    <w:rPr>
      <w:rFonts w:ascii="Tahoma" w:hAnsi="Tahoma" w:cs="Tahoma"/>
      <w:color w:val="00000A"/>
      <w:sz w:val="16"/>
      <w:szCs w:val="20"/>
    </w:rPr>
  </w:style>
  <w:style w:type="paragraph" w:styleId="Didascalia">
    <w:name w:val="caption"/>
    <w:basedOn w:val="Normale"/>
    <w:uiPriority w:val="35"/>
    <w:qFormat/>
    <w:rsid w:val="006F36C7"/>
    <w:pPr>
      <w:suppressLineNumbers/>
      <w:suppressAutoHyphens/>
      <w:autoSpaceDN w:val="0"/>
      <w:spacing w:before="120" w:after="120"/>
      <w:textAlignment w:val="baseline"/>
    </w:pPr>
    <w:rPr>
      <w:rFonts w:ascii="Cambria" w:eastAsia="Cambria" w:hAnsi="Cambria" w:cs="FreeSans"/>
      <w:i/>
      <w:iCs/>
      <w:color w:val="00000A"/>
      <w:kern w:val="3"/>
      <w:lang w:val="it-IT"/>
    </w:rPr>
  </w:style>
  <w:style w:type="character" w:styleId="Rimandocommento">
    <w:name w:val="annotation reference"/>
    <w:basedOn w:val="Carpredefinitoparagrafo"/>
    <w:qFormat/>
    <w:rsid w:val="006F36C7"/>
    <w:rPr>
      <w:sz w:val="16"/>
      <w:szCs w:val="16"/>
    </w:rPr>
  </w:style>
  <w:style w:type="character" w:styleId="Enfasigrassetto">
    <w:name w:val="Strong"/>
    <w:basedOn w:val="Carpredefinitoparagrafo"/>
    <w:uiPriority w:val="22"/>
    <w:qFormat/>
    <w:rsid w:val="006F36C7"/>
    <w:rPr>
      <w:b/>
      <w:bCs/>
    </w:rPr>
  </w:style>
  <w:style w:type="paragraph" w:styleId="Nessunaspaziatura">
    <w:name w:val="No Spacing"/>
    <w:uiPriority w:val="1"/>
    <w:qFormat/>
    <w:rsid w:val="006F36C7"/>
  </w:style>
  <w:style w:type="paragraph" w:styleId="Paragrafoelenco">
    <w:name w:val="List Paragraph"/>
    <w:basedOn w:val="Normale"/>
    <w:uiPriority w:val="34"/>
    <w:qFormat/>
    <w:rsid w:val="006F36C7"/>
    <w:pPr>
      <w:widowControl w:val="0"/>
      <w:suppressAutoHyphens/>
      <w:autoSpaceDN w:val="0"/>
      <w:spacing w:before="0" w:after="0"/>
      <w:ind w:left="720"/>
      <w:contextualSpacing/>
      <w:textAlignment w:val="baseline"/>
    </w:pPr>
    <w:rPr>
      <w:rFonts w:ascii="Cambria" w:eastAsia="Cambria" w:hAnsi="Cambria" w:cs="F"/>
      <w:kern w:val="3"/>
      <w:lang w:val="it-IT"/>
    </w:rPr>
  </w:style>
  <w:style w:type="character" w:styleId="Enfasiintensa">
    <w:name w:val="Intense Emphasis"/>
    <w:basedOn w:val="Carpredefinitoparagrafo"/>
    <w:uiPriority w:val="21"/>
    <w:qFormat/>
    <w:rsid w:val="006F36C7"/>
    <w:rPr>
      <w:b/>
      <w:bCs/>
      <w:i/>
      <w:iCs/>
      <w:color w:val="4F81BD" w:themeColor="accent1"/>
    </w:rPr>
  </w:style>
  <w:style w:type="paragraph" w:styleId="Testofumetto">
    <w:name w:val="Balloon Text"/>
    <w:basedOn w:val="Normale"/>
    <w:link w:val="TestofumettoCarattere"/>
    <w:uiPriority w:val="99"/>
    <w:semiHidden/>
    <w:unhideWhenUsed/>
    <w:rsid w:val="0075724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24C"/>
    <w:rPr>
      <w:rFonts w:ascii="Tahoma" w:eastAsiaTheme="minorHAnsi" w:hAnsi="Tahoma" w:cs="Tahoma"/>
      <w:kern w:val="0"/>
      <w:sz w:val="16"/>
      <w:szCs w:val="16"/>
      <w:lang w:val="en-US"/>
    </w:rPr>
  </w:style>
  <w:style w:type="paragraph" w:styleId="Bibliografia">
    <w:name w:val="Bibliography"/>
    <w:basedOn w:val="Normale"/>
    <w:next w:val="Normale"/>
    <w:uiPriority w:val="37"/>
    <w:unhideWhenUsed/>
    <w:rsid w:val="0017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24C"/>
    <w:pPr>
      <w:widowControl/>
      <w:suppressAutoHyphens w:val="0"/>
      <w:autoSpaceDN/>
      <w:spacing w:before="180" w:after="180"/>
      <w:textAlignment w:val="auto"/>
    </w:pPr>
    <w:rPr>
      <w:rFonts w:asciiTheme="minorHAnsi" w:eastAsiaTheme="minorHAnsi" w:hAnsiTheme="minorHAnsi" w:cstheme="minorBidi"/>
      <w:kern w:val="0"/>
      <w:lang w:val="en-US"/>
    </w:rPr>
  </w:style>
  <w:style w:type="paragraph" w:styleId="Titolo1">
    <w:name w:val="heading 1"/>
    <w:basedOn w:val="Normale"/>
    <w:link w:val="Titolo1Carattere"/>
    <w:uiPriority w:val="9"/>
    <w:qFormat/>
    <w:rsid w:val="006F36C7"/>
    <w:pPr>
      <w:keepNext/>
      <w:keepLines/>
      <w:suppressAutoHyphens/>
      <w:autoSpaceDN w:val="0"/>
      <w:spacing w:before="480" w:after="0"/>
      <w:textAlignment w:val="baseline"/>
      <w:outlineLvl w:val="0"/>
    </w:pPr>
    <w:rPr>
      <w:rFonts w:ascii="Calibri" w:eastAsia="F" w:hAnsi="Calibri" w:cs="F"/>
      <w:b/>
      <w:bCs/>
      <w:color w:val="345A8A"/>
      <w:kern w:val="3"/>
      <w:sz w:val="32"/>
      <w:szCs w:val="32"/>
      <w:lang w:val="it-IT"/>
    </w:rPr>
  </w:style>
  <w:style w:type="paragraph" w:styleId="Titolo6">
    <w:name w:val="heading 6"/>
    <w:basedOn w:val="Normale"/>
    <w:next w:val="Normale"/>
    <w:link w:val="Titolo6Carattere"/>
    <w:uiPriority w:val="9"/>
    <w:unhideWhenUsed/>
    <w:qFormat/>
    <w:rsid w:val="006F36C7"/>
    <w:pPr>
      <w:keepNext/>
      <w:keepLines/>
      <w:widowControl w:val="0"/>
      <w:suppressAutoHyphens/>
      <w:autoSpaceDN w:val="0"/>
      <w:spacing w:before="200" w:after="0"/>
      <w:textAlignment w:val="baseline"/>
      <w:outlineLvl w:val="5"/>
    </w:pPr>
    <w:rPr>
      <w:rFonts w:asciiTheme="majorHAnsi" w:eastAsiaTheme="majorEastAsia" w:hAnsiTheme="majorHAnsi" w:cstheme="majorBidi"/>
      <w:i/>
      <w:iCs/>
      <w:color w:val="243F60" w:themeColor="accent1" w:themeShade="7F"/>
      <w:kern w:val="3"/>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ageCaption">
    <w:name w:val="Image Caption"/>
    <w:basedOn w:val="Normale"/>
    <w:qFormat/>
    <w:rsid w:val="006F36C7"/>
    <w:pPr>
      <w:suppressAutoHyphens/>
      <w:autoSpaceDN w:val="0"/>
      <w:spacing w:before="0" w:after="120"/>
      <w:textAlignment w:val="baseline"/>
    </w:pPr>
    <w:rPr>
      <w:rFonts w:ascii="Cambria" w:eastAsia="Cambria" w:hAnsi="Cambria" w:cs="F"/>
      <w:i/>
      <w:color w:val="00000A"/>
      <w:kern w:val="3"/>
      <w:lang w:val="it-IT"/>
    </w:rPr>
  </w:style>
  <w:style w:type="character" w:customStyle="1" w:styleId="BodyTextChar">
    <w:name w:val="Body Text Char"/>
    <w:basedOn w:val="Carpredefinitoparagrafo"/>
    <w:qFormat/>
    <w:rsid w:val="006F36C7"/>
  </w:style>
  <w:style w:type="character" w:customStyle="1" w:styleId="Titolo1Carattere">
    <w:name w:val="Titolo 1 Carattere"/>
    <w:basedOn w:val="Carpredefinitoparagrafo"/>
    <w:link w:val="Titolo1"/>
    <w:uiPriority w:val="9"/>
    <w:rsid w:val="006F36C7"/>
    <w:rPr>
      <w:rFonts w:ascii="Calibri" w:eastAsia="F" w:hAnsi="Calibri"/>
      <w:b/>
      <w:bCs/>
      <w:color w:val="345A8A"/>
      <w:sz w:val="32"/>
      <w:szCs w:val="32"/>
    </w:rPr>
  </w:style>
  <w:style w:type="character" w:customStyle="1" w:styleId="Titolo6Carattere">
    <w:name w:val="Titolo 6 Carattere"/>
    <w:basedOn w:val="Carpredefinitoparagrafo"/>
    <w:link w:val="Titolo6"/>
    <w:uiPriority w:val="9"/>
    <w:rsid w:val="006F36C7"/>
    <w:rPr>
      <w:rFonts w:asciiTheme="majorHAnsi" w:eastAsiaTheme="majorEastAsia" w:hAnsiTheme="majorHAnsi" w:cstheme="majorBidi"/>
      <w:i/>
      <w:iCs/>
      <w:color w:val="243F60" w:themeColor="accent1" w:themeShade="7F"/>
    </w:rPr>
  </w:style>
  <w:style w:type="paragraph" w:styleId="Testocommento">
    <w:name w:val="annotation text"/>
    <w:basedOn w:val="Normale"/>
    <w:link w:val="TestocommentoCarattere1"/>
    <w:qFormat/>
    <w:rsid w:val="006F36C7"/>
    <w:pPr>
      <w:suppressAutoHyphens/>
      <w:autoSpaceDN w:val="0"/>
      <w:textAlignment w:val="baseline"/>
    </w:pPr>
    <w:rPr>
      <w:rFonts w:ascii="Tahoma" w:eastAsia="Cambria" w:hAnsi="Tahoma" w:cs="Tahoma"/>
      <w:color w:val="00000A"/>
      <w:kern w:val="3"/>
      <w:sz w:val="16"/>
      <w:szCs w:val="20"/>
      <w:lang w:val="it-IT"/>
    </w:rPr>
  </w:style>
  <w:style w:type="character" w:customStyle="1" w:styleId="TestocommentoCarattere">
    <w:name w:val="Testo commento Carattere"/>
    <w:basedOn w:val="Carpredefinitoparagrafo"/>
    <w:uiPriority w:val="99"/>
    <w:semiHidden/>
    <w:rsid w:val="006F36C7"/>
    <w:rPr>
      <w:sz w:val="20"/>
      <w:szCs w:val="20"/>
    </w:rPr>
  </w:style>
  <w:style w:type="character" w:customStyle="1" w:styleId="TestocommentoCarattere1">
    <w:name w:val="Testo commento Carattere1"/>
    <w:basedOn w:val="Carpredefinitoparagrafo"/>
    <w:link w:val="Testocommento"/>
    <w:qFormat/>
    <w:rsid w:val="006F36C7"/>
    <w:rPr>
      <w:rFonts w:ascii="Tahoma" w:hAnsi="Tahoma" w:cs="Tahoma"/>
      <w:color w:val="00000A"/>
      <w:sz w:val="16"/>
      <w:szCs w:val="20"/>
    </w:rPr>
  </w:style>
  <w:style w:type="paragraph" w:styleId="Didascalia">
    <w:name w:val="caption"/>
    <w:basedOn w:val="Normale"/>
    <w:uiPriority w:val="35"/>
    <w:qFormat/>
    <w:rsid w:val="006F36C7"/>
    <w:pPr>
      <w:suppressLineNumbers/>
      <w:suppressAutoHyphens/>
      <w:autoSpaceDN w:val="0"/>
      <w:spacing w:before="120" w:after="120"/>
      <w:textAlignment w:val="baseline"/>
    </w:pPr>
    <w:rPr>
      <w:rFonts w:ascii="Cambria" w:eastAsia="Cambria" w:hAnsi="Cambria" w:cs="FreeSans"/>
      <w:i/>
      <w:iCs/>
      <w:color w:val="00000A"/>
      <w:kern w:val="3"/>
      <w:lang w:val="it-IT"/>
    </w:rPr>
  </w:style>
  <w:style w:type="character" w:styleId="Rimandocommento">
    <w:name w:val="annotation reference"/>
    <w:basedOn w:val="Carpredefinitoparagrafo"/>
    <w:qFormat/>
    <w:rsid w:val="006F36C7"/>
    <w:rPr>
      <w:sz w:val="16"/>
      <w:szCs w:val="16"/>
    </w:rPr>
  </w:style>
  <w:style w:type="character" w:styleId="Enfasigrassetto">
    <w:name w:val="Strong"/>
    <w:basedOn w:val="Carpredefinitoparagrafo"/>
    <w:uiPriority w:val="22"/>
    <w:qFormat/>
    <w:rsid w:val="006F36C7"/>
    <w:rPr>
      <w:b/>
      <w:bCs/>
    </w:rPr>
  </w:style>
  <w:style w:type="paragraph" w:styleId="Nessunaspaziatura">
    <w:name w:val="No Spacing"/>
    <w:uiPriority w:val="1"/>
    <w:qFormat/>
    <w:rsid w:val="006F36C7"/>
  </w:style>
  <w:style w:type="paragraph" w:styleId="Paragrafoelenco">
    <w:name w:val="List Paragraph"/>
    <w:basedOn w:val="Normale"/>
    <w:uiPriority w:val="34"/>
    <w:qFormat/>
    <w:rsid w:val="006F36C7"/>
    <w:pPr>
      <w:widowControl w:val="0"/>
      <w:suppressAutoHyphens/>
      <w:autoSpaceDN w:val="0"/>
      <w:spacing w:before="0" w:after="0"/>
      <w:ind w:left="720"/>
      <w:contextualSpacing/>
      <w:textAlignment w:val="baseline"/>
    </w:pPr>
    <w:rPr>
      <w:rFonts w:ascii="Cambria" w:eastAsia="Cambria" w:hAnsi="Cambria" w:cs="F"/>
      <w:kern w:val="3"/>
      <w:lang w:val="it-IT"/>
    </w:rPr>
  </w:style>
  <w:style w:type="character" w:styleId="Enfasiintensa">
    <w:name w:val="Intense Emphasis"/>
    <w:basedOn w:val="Carpredefinitoparagrafo"/>
    <w:uiPriority w:val="21"/>
    <w:qFormat/>
    <w:rsid w:val="006F36C7"/>
    <w:rPr>
      <w:b/>
      <w:bCs/>
      <w:i/>
      <w:iCs/>
      <w:color w:val="4F81BD" w:themeColor="accent1"/>
    </w:rPr>
  </w:style>
  <w:style w:type="paragraph" w:styleId="Testofumetto">
    <w:name w:val="Balloon Text"/>
    <w:basedOn w:val="Normale"/>
    <w:link w:val="TestofumettoCarattere"/>
    <w:uiPriority w:val="99"/>
    <w:semiHidden/>
    <w:unhideWhenUsed/>
    <w:rsid w:val="0075724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24C"/>
    <w:rPr>
      <w:rFonts w:ascii="Tahoma" w:eastAsiaTheme="minorHAnsi" w:hAnsi="Tahoma" w:cs="Tahoma"/>
      <w:kern w:val="0"/>
      <w:sz w:val="16"/>
      <w:szCs w:val="16"/>
      <w:lang w:val="en-US"/>
    </w:rPr>
  </w:style>
  <w:style w:type="paragraph" w:styleId="Bibliografia">
    <w:name w:val="Bibliography"/>
    <w:basedOn w:val="Normale"/>
    <w:next w:val="Normale"/>
    <w:uiPriority w:val="37"/>
    <w:unhideWhenUsed/>
    <w:rsid w:val="0017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DOI2.XSL" StyleName="VancouverDOI">
  <b:Source>
    <b:Year>1999</b:Year>
    <b:Volume>286</b:Volume>
    <b:BIBTEX_Entry>article</b:BIBTEX_Entry>
    <b:SourceType>JournalArticle</b:SourceType>
    <b:Title>Emergence of scaling in random networks</b:Title>
    <b:Tag>Albert1999</b:Tag>
    <b:Publisher>American Association for the Advancement of Science (AAAS)</b:Publisher>
    <b:URL>https://doi.org/10.1126%2Fscience.286.5439.509</b:URL>
    <b:DOI>10.1126/science.286.5439.509</b:DOI>
    <b:Author>
      <b:Author>
        <b:NameList>
          <b:Person>
            <b:Last>Albert</b:Last>
            <b:First>Réka</b:First>
          </b:Person>
          <b:Person>
            <b:Last>others</b:Last>
          </b:Person>
        </b:NameList>
      </b:Author>
    </b:Author>
    <b:Pages>509-512</b:Pages>
    <b:Month>oct</b:Month>
    <b:JournalName>Science</b:JournalName>
    <b:Number>5439</b:Number>
    <b:RefOrder>1</b:RefOrder>
  </b:Source>
  <b:Source>
    <b:Year>1988</b:Year>
    <b:Volume>30</b:Volume>
    <b:BIBTEX_Entry>misc</b:BIBTEX_Entry>
    <b:SourceType>Misc</b:SourceType>
    <b:Title>Computational Geometry: An Introduction (Franco P. Preparata and Michael Ian Shamos)</b:Title>
    <b:Tag>Franklin1988</b:Tag>
    <b:Publisher>Society for Industrial and Applied Mathematics</b:Publisher>
    <b:URL>https://doi.org/10.1137%2F1030159</b:URL>
    <b:DOI>10.1137/1030159</b:DOI>
    <b:Author>
      <b:Author>
        <b:NameList>
          <b:Person>
            <b:Last>Franklin</b:Last>
            <b:Middle>Randolph</b:Middle>
            <b:First>Wm</b:First>
          </b:Person>
        </b:NameList>
      </b:Author>
    </b:Author>
    <b:Pages>669-670</b:Pages>
    <b:Month>dec</b:Month>
    <b:JournalName>{SIAM} Review</b:JournalName>
    <b:Number>4</b:Number>
    <b:RefOrder>2</b:RefOrder>
  </b:Source>
  <b:Source>
    <b:Year>2006</b:Year>
    <b:BIBTEX_Entry>inproceedings</b:BIBTEX_Entry>
    <b:SourceType>ConferenceProceedings</b:SourceType>
    <b:Title>Highly clustered networks with preferential attachment to close nodes</b:Title>
    <b:Tag>DellAmico2006</b:Tag>
    <b:BookTitle>Proceedings of Second European Conference on Complex System</b:BookTitle>
    <b:Author>
      <b:Author>
        <b:NameList>
          <b:Person>
            <b:Last>Dell'Amico</b:Last>
            <b:First>Matteo</b:First>
          </b:Person>
        </b:NameList>
      </b:Author>
    </b:Author>
    <b:ConferenceName>Proceedings of Second European Conference on Complex System</b:ConferenceName>
    <b:RefOrder>3</b:RefOrder>
  </b:Source>
</b:Sources>
</file>

<file path=customXml/itemProps1.xml><?xml version="1.0" encoding="utf-8"?>
<ds:datastoreItem xmlns:ds="http://schemas.openxmlformats.org/officeDocument/2006/customXml" ds:itemID="{3A30B025-15EA-4C61-A72F-5815B18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7</cp:revision>
  <dcterms:created xsi:type="dcterms:W3CDTF">2017-06-26T12:51:00Z</dcterms:created>
  <dcterms:modified xsi:type="dcterms:W3CDTF">2017-06-26T15:13:00Z</dcterms:modified>
</cp:coreProperties>
</file>