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0096" w14:textId="7918B26B" w:rsidR="00E9674B" w:rsidRPr="007040B3" w:rsidRDefault="00652777" w:rsidP="00604DF5">
      <w:pPr>
        <w:spacing w:before="120" w:after="240" w:line="360" w:lineRule="auto"/>
      </w:pPr>
      <w:r>
        <w:rPr>
          <w:b/>
        </w:rPr>
        <w:t>S2</w:t>
      </w:r>
      <w:r w:rsidR="00124861">
        <w:rPr>
          <w:b/>
        </w:rPr>
        <w:t xml:space="preserve"> Text.</w:t>
      </w:r>
      <w:r>
        <w:rPr>
          <w:b/>
        </w:rPr>
        <w:t xml:space="preserve"> Adaptability-precision tradeoff</w:t>
      </w:r>
      <w:r w:rsidR="00C76E98" w:rsidRPr="008A3A2D">
        <w:rPr>
          <w:b/>
        </w:rPr>
        <w:t xml:space="preserve"> </w:t>
      </w:r>
      <w:r w:rsidR="009B5DA5">
        <w:rPr>
          <w:b/>
        </w:rPr>
        <w:t>in</w:t>
      </w:r>
      <w:r w:rsidR="00C76E98" w:rsidRPr="008A3A2D">
        <w:rPr>
          <w:b/>
        </w:rPr>
        <w:t xml:space="preserve"> </w:t>
      </w:r>
      <w:r w:rsidR="0054644F">
        <w:rPr>
          <w:b/>
        </w:rPr>
        <w:t xml:space="preserve">the model with </w:t>
      </w:r>
      <w:r w:rsidR="00C76E98" w:rsidRPr="008A3A2D">
        <w:rPr>
          <w:b/>
        </w:rPr>
        <w:t>plastic synapses.</w:t>
      </w:r>
      <w:r w:rsidR="00C76E98" w:rsidRPr="007040B3">
        <w:t xml:space="preserve"> </w:t>
      </w:r>
      <w:r w:rsidR="0012018E" w:rsidRPr="007040B3">
        <w:t>In the model with plastic synapses (</w:t>
      </w:r>
      <m:oMath>
        <m:r>
          <w:rPr>
            <w:rFonts w:ascii="Cambria Math" w:eastAsia="Cambria" w:hAnsi="Cambria Math"/>
          </w:rPr>
          <m:t>N = 2</m:t>
        </m:r>
      </m:oMath>
      <w:r w:rsidR="0012018E" w:rsidRPr="007040B3">
        <w:t xml:space="preserve">), we defined the signal as the difference between the fractions of synapses in the strong and weak states, </w:t>
      </w:r>
      <m:oMath>
        <m:r>
          <w:rPr>
            <w:rFonts w:ascii="Cambria Math" w:eastAsia="Cambria" w:hAnsi="Cambria Math"/>
          </w:rPr>
          <m:t xml:space="preserve">S =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</w:rPr>
          <m:t xml:space="preserve">-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-</m:t>
            </m:r>
          </m:sub>
        </m:sSub>
      </m:oMath>
      <w:r w:rsidR="0012018E" w:rsidRPr="007040B3">
        <w:t xml:space="preserve">. </w:t>
      </w:r>
      <w:r w:rsidR="00A94554">
        <w:t>For the value of</w:t>
      </w:r>
      <w:r w:rsidR="00A94554" w:rsidRPr="007040B3">
        <w:t xml:space="preserve"> </w:t>
      </w:r>
      <w:r w:rsidR="0012018E" w:rsidRPr="007040B3">
        <w:t xml:space="preserve">reward probability equal to </w:t>
      </w: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p</m:t>
            </m:r>
          </m:e>
          <m:sub>
            <m:r>
              <w:rPr>
                <w:rFonts w:ascii="Cambria Math" w:eastAsia="Cambria" w:hAnsi="Cambria Math"/>
              </w:rPr>
              <m:t>r</m:t>
            </m:r>
          </m:sub>
        </m:sSub>
      </m:oMath>
      <w:r w:rsidR="0012018E" w:rsidRPr="007040B3">
        <w:t>, the average signal is equal to</w:t>
      </w:r>
    </w:p>
    <w:p w14:paraId="312E3204" w14:textId="15191C50" w:rsidR="00E9674B" w:rsidRPr="007040B3" w:rsidRDefault="005E1208" w:rsidP="00B53229">
      <w:pPr>
        <w:spacing w:before="120" w:after="240" w:line="360" w:lineRule="auto"/>
        <w:jc w:val="center"/>
      </w:pPr>
      <m:oMath>
        <m:d>
          <m:dPr>
            <m:begChr m:val="〈"/>
            <m:endChr m:val="〉"/>
            <m:ctrlPr>
              <w:rPr>
                <w:rFonts w:ascii="Cambria Math" w:eastAsia="Cambria" w:hAnsi="Cambria Math"/>
                <w:i/>
              </w:rPr>
            </m:ctrlPr>
          </m:dPr>
          <m:e>
            <m:r>
              <w:rPr>
                <w:rFonts w:ascii="Cambria Math" w:eastAsia="Cambria" w:hAnsi="Cambria Math"/>
              </w:rPr>
              <m:t>S</m:t>
            </m:r>
          </m:e>
        </m:d>
        <m:r>
          <w:rPr>
            <w:rFonts w:ascii="Cambria Math" w:eastAsia="Cambria" w:hAnsi="Cambria Math"/>
          </w:rPr>
          <m:t>=</m:t>
        </m:r>
        <m:f>
          <m:fPr>
            <m:ctrlPr>
              <w:rPr>
                <w:rFonts w:ascii="Cambria Math" w:eastAsia="Cambr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+</m:t>
                </m:r>
              </m:sup>
            </m:sSup>
            <m:r>
              <w:rPr>
                <w:rFonts w:ascii="Cambria Math" w:eastAsia="Cambria" w:hAnsi="Cambria Math"/>
              </w:rPr>
              <m:t>-(1-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r>
              <w:rPr>
                <w:rFonts w:ascii="Cambria Math" w:eastAsia="Cambria" w:hAnsi="Cambria Math"/>
              </w:rPr>
              <m:t>)</m:t>
            </m:r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-</m:t>
                </m:r>
              </m:sup>
            </m:sSup>
          </m:num>
          <m:den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+</m:t>
                </m:r>
              </m:sup>
            </m:sSup>
            <m:r>
              <w:rPr>
                <w:rFonts w:ascii="Cambria Math" w:eastAsia="Cambria" w:hAnsi="Cambria Math"/>
              </w:rPr>
              <m:t>+(1-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r>
              <w:rPr>
                <w:rFonts w:ascii="Cambria Math" w:eastAsia="Cambria" w:hAnsi="Cambria Math"/>
              </w:rPr>
              <m:t>)</m:t>
            </m:r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-</m:t>
                </m:r>
              </m:sup>
            </m:sSup>
          </m:den>
        </m:f>
      </m:oMath>
      <w:r w:rsidR="00B53229">
        <w:t xml:space="preserve">                         </w:t>
      </w:r>
      <w:r w:rsidR="0012018E" w:rsidRPr="007040B3">
        <w:t>(</w:t>
      </w:r>
      <w:r w:rsidR="00B53229">
        <w:t>Eq.</w:t>
      </w:r>
      <w:r w:rsidR="00973B1F">
        <w:t xml:space="preserve"> </w:t>
      </w:r>
      <w:r w:rsidR="00B53229">
        <w:t>S3</w:t>
      </w:r>
      <w:r w:rsidR="0012018E" w:rsidRPr="007040B3">
        <w:t>)</w:t>
      </w:r>
    </w:p>
    <w:p w14:paraId="54418DC8" w14:textId="3AF7CF7B" w:rsidR="00E9674B" w:rsidRPr="007040B3" w:rsidRDefault="0012018E" w:rsidP="00604DF5">
      <w:pPr>
        <w:spacing w:before="120" w:after="240" w:line="360" w:lineRule="auto"/>
      </w:pPr>
      <w:r w:rsidRPr="007040B3">
        <w:t>Therefore</w:t>
      </w:r>
      <w:r w:rsidR="00E21F03">
        <w:t>,</w:t>
      </w:r>
      <w:r w:rsidRPr="007040B3">
        <w:t xml:space="preserve"> the signal ‘sensitivity</w:t>
      </w:r>
      <w:r w:rsidR="00AE3FA4">
        <w:t>,</w:t>
      </w:r>
      <w:r w:rsidRPr="007040B3">
        <w:t xml:space="preserve">’ defined as the derivative </w:t>
      </w:r>
      <w:r w:rsidR="00227C97">
        <w:t>of</w:t>
      </w:r>
      <w:r w:rsidR="00E21F03">
        <w:t xml:space="preserve"> </w:t>
      </w:r>
      <w:r w:rsidRPr="007040B3">
        <w:t xml:space="preserve">the average signal with respect to </w:t>
      </w: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p</m:t>
            </m:r>
          </m:e>
          <m:sub>
            <m:r>
              <w:rPr>
                <w:rFonts w:ascii="Cambria Math" w:eastAsia="Cambria" w:hAnsi="Cambria Math"/>
              </w:rPr>
              <m:t>r</m:t>
            </m:r>
          </m:sub>
        </m:sSub>
      </m:oMath>
      <w:r w:rsidRPr="007040B3">
        <w:t>, is equal to</w:t>
      </w:r>
    </w:p>
    <w:p w14:paraId="71E912B0" w14:textId="7F5FDABD" w:rsidR="00E9674B" w:rsidRPr="007040B3" w:rsidRDefault="005E1208" w:rsidP="002B7E89">
      <w:pPr>
        <w:spacing w:before="120" w:after="240" w:line="360" w:lineRule="auto"/>
        <w:jc w:val="center"/>
      </w:pPr>
      <m:oMath>
        <m:f>
          <m:fPr>
            <m:ctrlPr>
              <w:rPr>
                <w:rFonts w:ascii="Cambria Math" w:eastAsia="Cambria" w:hAnsi="Cambria Math"/>
                <w:i/>
              </w:rPr>
            </m:ctrlPr>
          </m:fPr>
          <m:num>
            <m:r>
              <w:rPr>
                <w:rFonts w:ascii="Cambria Math" w:eastAsia="Cambria" w:hAnsi="Cambria Math"/>
              </w:rPr>
              <m:t>d</m:t>
            </m:r>
            <m:d>
              <m:dPr>
                <m:begChr m:val="〈"/>
                <m:endChr m:val="〉"/>
                <m:ctrlPr>
                  <w:rPr>
                    <w:rFonts w:ascii="Cambria Math" w:eastAsia="Cambria" w:hAnsi="Cambria Math"/>
                    <w:i/>
                  </w:rPr>
                </m:ctrlPr>
              </m:dPr>
              <m:e>
                <m:r>
                  <w:rPr>
                    <w:rFonts w:ascii="Cambria Math" w:eastAsia="Cambria" w:hAnsi="Cambria Math"/>
                  </w:rPr>
                  <m:t>S</m:t>
                </m:r>
              </m:e>
            </m:d>
          </m:num>
          <m:den>
            <m:r>
              <w:rPr>
                <w:rFonts w:ascii="Cambria Math" w:eastAsia="Cambria" w:hAnsi="Cambria Math"/>
              </w:rPr>
              <m:t>d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</m:den>
        </m:f>
        <m:r>
          <w:rPr>
            <w:rFonts w:ascii="Cambria Math" w:eastAsia="Cambria" w:hAnsi="Cambria Math"/>
          </w:rPr>
          <m:t>=</m:t>
        </m:r>
        <m:f>
          <m:fPr>
            <m:ctrlPr>
              <w:rPr>
                <w:rFonts w:ascii="Cambria Math" w:eastAsia="Cambria" w:hAnsi="Cambria Math"/>
                <w:i/>
              </w:rPr>
            </m:ctrlPr>
          </m:fPr>
          <m:num>
            <m:r>
              <w:rPr>
                <w:rFonts w:ascii="Cambria Math" w:eastAsia="Cambria" w:hAnsi="Cambria Math"/>
              </w:rPr>
              <m:t>2</m:t>
            </m:r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+</m:t>
                </m:r>
              </m:sup>
            </m:sSup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-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" w:hAnsi="Cambria Math"/>
                          </w:rPr>
                          <m:t>r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mbr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mbria" w:hAnsi="Cambria Math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eastAsia="Cambria" w:hAnsi="Cambria Math"/>
                      </w:rPr>
                      <m:t>+(1-</m:t>
                    </m:r>
                    <m:sSub>
                      <m:sSubPr>
                        <m:ctrlPr>
                          <w:rPr>
                            <w:rFonts w:ascii="Cambria Math" w:eastAsia="Cambr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Cambria" w:hAnsi="Cambria Math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eastAsia="Cambr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mbria" w:hAnsi="Cambria Math"/>
                          </w:rPr>
                          <m:t>-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Cambria" w:hAnsi="Cambria Math"/>
                  </w:rPr>
                  <m:t>2</m:t>
                </m:r>
              </m:sup>
            </m:sSup>
          </m:den>
        </m:f>
      </m:oMath>
      <w:r w:rsidR="002B7E89">
        <w:tab/>
      </w:r>
      <w:r w:rsidR="002B7E89">
        <w:tab/>
      </w:r>
      <w:r w:rsidR="002B7E89">
        <w:tab/>
      </w:r>
      <w:r w:rsidR="0012018E" w:rsidRPr="007040B3">
        <w:t>(</w:t>
      </w:r>
      <w:r w:rsidR="002B7E89">
        <w:t>Eq.</w:t>
      </w:r>
      <w:r w:rsidR="00973B1F">
        <w:t xml:space="preserve"> </w:t>
      </w:r>
      <w:r w:rsidR="002B7E89">
        <w:t>S4</w:t>
      </w:r>
      <w:r w:rsidR="0012018E" w:rsidRPr="007040B3">
        <w:t>)</w:t>
      </w:r>
    </w:p>
    <w:p w14:paraId="157ECC65" w14:textId="77777777" w:rsidR="00E9674B" w:rsidRPr="007040B3" w:rsidRDefault="0012018E" w:rsidP="00604DF5">
      <w:pPr>
        <w:spacing w:before="120" w:after="240" w:line="360" w:lineRule="auto"/>
      </w:pPr>
      <w:r w:rsidRPr="007040B3">
        <w:t>The ‘one-step noise’, defined as the mean magnitude deviation from the average signal in one time step, is equal to</w:t>
      </w:r>
    </w:p>
    <w:p w14:paraId="3C740C3E" w14:textId="1B576EE9" w:rsidR="00E9674B" w:rsidRPr="007040B3" w:rsidRDefault="00DF07D9" w:rsidP="002B7E89">
      <w:pPr>
        <w:spacing w:before="120" w:after="240" w:line="360" w:lineRule="auto"/>
        <w:jc w:val="center"/>
      </w:pPr>
      <m:oMath>
        <m:r>
          <w:rPr>
            <w:rFonts w:ascii="Cambria Math" w:hAnsi="Cambria Math"/>
          </w:rPr>
          <m:t>η≡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p</m:t>
            </m:r>
          </m:e>
          <m:sub>
            <m:r>
              <w:rPr>
                <w:rFonts w:ascii="Cambria Math" w:eastAsia="Cambria" w:hAnsi="Cambria Math"/>
              </w:rPr>
              <m:t>r</m:t>
            </m:r>
          </m:sub>
        </m:sSub>
        <m:d>
          <m:dPr>
            <m:begChr m:val="|"/>
            <m:endChr m:val="|"/>
            <m:ctrlPr>
              <w:rPr>
                <w:rFonts w:ascii="Cambria Math" w:eastAsia="Cambria" w:hAnsi="Cambria Math"/>
                <w:i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="Cambria" w:hAnsi="Cambria Math"/>
                    <w:i/>
                  </w:rPr>
                </m:ctrlPr>
              </m:dPr>
              <m:e>
                <m:r>
                  <w:rPr>
                    <w:rFonts w:ascii="Cambria Math" w:eastAsia="Cambria" w:hAnsi="Cambria Math"/>
                  </w:rPr>
                  <m:t>S</m:t>
                </m:r>
              </m:e>
            </m:d>
            <m:r>
              <w:rPr>
                <w:rFonts w:ascii="Cambria Math" w:eastAsia="Cambria" w:hAnsi="Cambria Math"/>
              </w:rPr>
              <m:t>-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S</m:t>
                </m:r>
              </m:e>
              <m:sub>
                <m:r>
                  <w:rPr>
                    <w:rFonts w:ascii="Cambria Math" w:eastAsia="Cambria" w:hAnsi="Cambria Math"/>
                  </w:rPr>
                  <m:t>+</m:t>
                </m:r>
              </m:sub>
            </m:sSub>
          </m:e>
        </m:d>
        <m:r>
          <w:rPr>
            <w:rFonts w:ascii="Cambria Math" w:eastAsia="Cambria" w:hAnsi="Cambria Math"/>
          </w:rPr>
          <m:t>+</m:t>
        </m:r>
        <m:d>
          <m:dPr>
            <m:ctrlPr>
              <w:rPr>
                <w:rFonts w:ascii="Cambria Math" w:eastAsia="Cambria" w:hAnsi="Cambria Math"/>
                <w:i/>
              </w:rPr>
            </m:ctrlPr>
          </m:dPr>
          <m:e>
            <m:r>
              <w:rPr>
                <w:rFonts w:ascii="Cambria Math" w:eastAsia="Cambria" w:hAnsi="Cambria Math"/>
              </w:rPr>
              <m:t xml:space="preserve">1 - 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eastAsia="Cambria" w:hAnsi="Cambria Math"/>
                <w:i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="Cambria" w:hAnsi="Cambria Math"/>
                    <w:i/>
                  </w:rPr>
                </m:ctrlPr>
              </m:dPr>
              <m:e>
                <m:r>
                  <w:rPr>
                    <w:rFonts w:ascii="Cambria Math" w:eastAsia="Cambria" w:hAnsi="Cambria Math"/>
                  </w:rPr>
                  <m:t>S</m:t>
                </m:r>
              </m:e>
            </m:d>
            <m:r>
              <w:rPr>
                <w:rFonts w:ascii="Cambria Math" w:eastAsia="Cambria" w:hAnsi="Cambria Math"/>
              </w:rPr>
              <m:t>-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S</m:t>
                </m:r>
              </m:e>
              <m:sub>
                <m:r>
                  <w:rPr>
                    <w:rFonts w:ascii="Cambria Math" w:eastAsia="Cambria" w:hAnsi="Cambria Math"/>
                  </w:rPr>
                  <m:t>-</m:t>
                </m:r>
              </m:sub>
            </m:sSub>
          </m:e>
        </m:d>
        <m:r>
          <w:rPr>
            <w:rFonts w:ascii="Cambria Math" w:eastAsia="Cambria" w:hAnsi="Cambria Math"/>
          </w:rPr>
          <m:t>=</m:t>
        </m:r>
        <m:f>
          <m:fPr>
            <m:ctrlPr>
              <w:rPr>
                <w:rFonts w:ascii="Cambria Math" w:eastAsia="Cambria" w:hAnsi="Cambria Math"/>
                <w:i/>
              </w:rPr>
            </m:ctrlPr>
          </m:fPr>
          <m:num>
            <m:r>
              <w:rPr>
                <w:rFonts w:ascii="Cambria Math" w:eastAsia="Cambria" w:hAnsi="Cambria Math"/>
              </w:rPr>
              <m:t>4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d>
              <m:dPr>
                <m:ctrlPr>
                  <w:rPr>
                    <w:rFonts w:ascii="Cambria Math" w:eastAsia="Cambria" w:hAnsi="Cambria Math"/>
                    <w:i/>
                  </w:rPr>
                </m:ctrlPr>
              </m:dPr>
              <m:e>
                <m:r>
                  <w:rPr>
                    <w:rFonts w:ascii="Cambria Math" w:eastAsia="Cambria" w:hAnsi="Cambria Math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eastAsia="Cambr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" w:hAnsi="Cambria Math"/>
                      </w:rPr>
                      <m:t>r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+</m:t>
                </m:r>
              </m:sup>
            </m:sSup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-</m:t>
                </m:r>
              </m:sup>
            </m:sSup>
          </m:num>
          <m:den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+</m:t>
                </m:r>
              </m:sup>
            </m:sSup>
            <m:r>
              <w:rPr>
                <w:rFonts w:ascii="Cambria Math" w:eastAsia="Cambria" w:hAnsi="Cambria Math"/>
              </w:rPr>
              <m:t>+(1-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r>
              <w:rPr>
                <w:rFonts w:ascii="Cambria Math" w:eastAsia="Cambria" w:hAnsi="Cambria Math"/>
              </w:rPr>
              <m:t>)</m:t>
            </m:r>
            <m:sSup>
              <m:sSupPr>
                <m:ctrlPr>
                  <w:rPr>
                    <w:rFonts w:ascii="Cambria Math" w:eastAsia="Cambria" w:hAnsi="Cambria Math"/>
                    <w:i/>
                  </w:rPr>
                </m:ctrlPr>
              </m:sSup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  <m:sup>
                <m:r>
                  <w:rPr>
                    <w:rFonts w:ascii="Cambria Math" w:eastAsia="Cambria" w:hAnsi="Cambria Math"/>
                  </w:rPr>
                  <m:t>-</m:t>
                </m:r>
              </m:sup>
            </m:sSup>
          </m:den>
        </m:f>
      </m:oMath>
      <w:r w:rsidR="002B7E89">
        <w:t xml:space="preserve"> </w:t>
      </w:r>
      <w:r w:rsidR="002B7E89">
        <w:tab/>
      </w:r>
      <w:r w:rsidR="002B7E89">
        <w:tab/>
        <w:t>(Eq.</w:t>
      </w:r>
      <w:r w:rsidR="00973B1F">
        <w:t xml:space="preserve"> </w:t>
      </w:r>
      <w:r w:rsidR="002B7E89">
        <w:t>S5</w:t>
      </w:r>
      <w:r w:rsidR="0012018E" w:rsidRPr="007040B3">
        <w:t>)</w:t>
      </w:r>
    </w:p>
    <w:p w14:paraId="4B06804A" w14:textId="77777777" w:rsidR="00E9674B" w:rsidRPr="007040B3" w:rsidRDefault="0012018E" w:rsidP="00604DF5">
      <w:pPr>
        <w:spacing w:before="120" w:after="240" w:line="360" w:lineRule="auto"/>
      </w:pPr>
      <w:r w:rsidRPr="007040B3">
        <w:t>Hence, the precision is equal to</w:t>
      </w:r>
    </w:p>
    <w:p w14:paraId="53746196" w14:textId="0446AA01" w:rsidR="00E9674B" w:rsidRPr="007040B3" w:rsidRDefault="001B0B4C" w:rsidP="002B7E89">
      <w:pPr>
        <w:spacing w:before="120" w:after="240" w:line="360" w:lineRule="auto"/>
        <w:jc w:val="center"/>
      </w:pPr>
      <m:oMath>
        <m:r>
          <m:rPr>
            <m:scr m:val="double-struck"/>
          </m:rPr>
          <w:rPr>
            <w:rFonts w:ascii="Cambria Math" w:hAnsi="Cambria Math"/>
          </w:rPr>
          <m:t>P≡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="Cambria" w:hAnsi="Cambria Math"/>
              </w:rPr>
              <m:t>d</m:t>
            </m:r>
            <m:d>
              <m:dPr>
                <m:begChr m:val="〈"/>
                <m:endChr m:val="〉"/>
                <m:ctrlPr>
                  <w:rPr>
                    <w:rFonts w:ascii="Cambria Math" w:eastAsia="Cambria" w:hAnsi="Cambria Math"/>
                    <w:i/>
                  </w:rPr>
                </m:ctrlPr>
              </m:dPr>
              <m:e>
                <m:r>
                  <w:rPr>
                    <w:rFonts w:ascii="Cambria Math" w:eastAsia="Cambria" w:hAnsi="Cambria Math"/>
                  </w:rPr>
                  <m:t>S</m:t>
                </m:r>
              </m:e>
            </m:d>
            <m:r>
              <w:rPr>
                <w:rFonts w:ascii="Cambria Math" w:eastAsia="Cambria" w:hAnsi="Cambria Math"/>
              </w:rPr>
              <m:t>/d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η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mbria" w:hAnsi="Cambria Math"/>
                <w:i/>
              </w:rPr>
            </m:ctrlPr>
          </m:fPr>
          <m:num>
            <m:r>
              <w:rPr>
                <w:rFonts w:ascii="Cambria Math" w:eastAsia="Cambria" w:hAnsi="Cambria Math"/>
              </w:rPr>
              <m:t>1</m:t>
            </m:r>
          </m:num>
          <m:den>
            <m:r>
              <w:rPr>
                <w:rFonts w:ascii="Cambria Math" w:eastAsia="Cambria" w:hAnsi="Cambria Math"/>
              </w:rPr>
              <m:t>2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d>
              <m:dPr>
                <m:ctrlPr>
                  <w:rPr>
                    <w:rFonts w:ascii="Cambria Math" w:eastAsia="Cambria" w:hAnsi="Cambria Math"/>
                    <w:i/>
                  </w:rPr>
                </m:ctrlPr>
              </m:dPr>
              <m:e>
                <m:r>
                  <w:rPr>
                    <w:rFonts w:ascii="Cambria Math" w:eastAsia="Cambria" w:hAnsi="Cambria Math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eastAsia="Cambr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" w:hAnsi="Cambria Math"/>
                      </w:rPr>
                      <m:t>r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eastAsia="Cambr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" w:hAnsi="Cambria Math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eastAsia="Cambr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" w:hAnsi="Cambria Math"/>
                      </w:rPr>
                      <m:t>+</m:t>
                    </m:r>
                  </m:sup>
                </m:sSup>
                <m:r>
                  <w:rPr>
                    <w:rFonts w:ascii="Cambria Math" w:eastAsia="Cambria" w:hAnsi="Cambria Math"/>
                  </w:rPr>
                  <m:t>+(1-</m:t>
                </m:r>
                <m:sSub>
                  <m:sSubPr>
                    <m:ctrlPr>
                      <w:rPr>
                        <w:rFonts w:ascii="Cambria Math" w:eastAsia="Cambr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" w:hAnsi="Cambria Math"/>
                      </w:rPr>
                      <m:t>r</m:t>
                    </m:r>
                  </m:sub>
                </m:sSub>
                <m:r>
                  <w:rPr>
                    <w:rFonts w:ascii="Cambria Math" w:eastAsia="Cambria" w:hAnsi="Cambria Math"/>
                  </w:rPr>
                  <m:t>)</m:t>
                </m:r>
                <m:sSup>
                  <m:sSupPr>
                    <m:ctrlPr>
                      <w:rPr>
                        <w:rFonts w:ascii="Cambria Math" w:eastAsia="Cambr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" w:hAnsi="Cambria Math"/>
                      </w:rPr>
                      <m:t>-</m:t>
                    </m:r>
                  </m:sup>
                </m:sSup>
              </m:e>
            </m:d>
          </m:den>
        </m:f>
      </m:oMath>
      <w:r w:rsidR="002B7E89">
        <w:tab/>
      </w:r>
      <w:r w:rsidR="002B7E89">
        <w:tab/>
        <w:t>(Eq.</w:t>
      </w:r>
      <w:r w:rsidR="00973B1F">
        <w:t xml:space="preserve"> </w:t>
      </w:r>
      <w:r w:rsidR="002B7E89">
        <w:t>S6</w:t>
      </w:r>
      <w:r w:rsidR="0012018E" w:rsidRPr="007040B3">
        <w:t>)</w:t>
      </w:r>
    </w:p>
    <w:p w14:paraId="32D09501" w14:textId="5D6337DE" w:rsidR="00E9674B" w:rsidRPr="007040B3" w:rsidRDefault="0012018E" w:rsidP="00604DF5">
      <w:pPr>
        <w:spacing w:before="120" w:after="240" w:line="360" w:lineRule="auto"/>
      </w:pPr>
      <w:r w:rsidRPr="007040B3">
        <w:t xml:space="preserve">The adaptability is defined as the rate of decaying mode in the system. In </w:t>
      </w:r>
      <m:oMath>
        <m:r>
          <w:rPr>
            <w:rFonts w:ascii="Cambria Math" w:eastAsia="Cambria" w:hAnsi="Cambria Math"/>
          </w:rPr>
          <m:t>N = 2</m:t>
        </m:r>
      </m:oMath>
      <w:r w:rsidRPr="007040B3">
        <w:rPr>
          <w:rFonts w:eastAsia="Cambria"/>
        </w:rPr>
        <w:t xml:space="preserve"> </w:t>
      </w:r>
      <w:r w:rsidRPr="007040B3">
        <w:t>models, the rate of approach toward</w:t>
      </w:r>
      <w:r w:rsidR="00A440E1">
        <w:t xml:space="preserve"> the</w:t>
      </w:r>
      <w:r w:rsidRPr="007040B3">
        <w:t xml:space="preserve"> average signal is fully governed by the weighted average of the learning rates</w:t>
      </w:r>
      <w:r w:rsidR="00171D29">
        <w:t>:</w:t>
      </w:r>
    </w:p>
    <w:p w14:paraId="06F11538" w14:textId="25F4952C" w:rsidR="00E9674B" w:rsidRPr="007040B3" w:rsidRDefault="0012018E" w:rsidP="002B7E89">
      <w:pPr>
        <w:tabs>
          <w:tab w:val="center" w:pos="4675"/>
          <w:tab w:val="right" w:pos="9430"/>
        </w:tabs>
        <w:spacing w:before="120" w:after="240" w:line="360" w:lineRule="auto"/>
        <w:jc w:val="center"/>
      </w:pPr>
      <m:oMath>
        <m:r>
          <m:rPr>
            <m:scr m:val="double-struck"/>
          </m:rPr>
          <w:rPr>
            <w:rFonts w:ascii="Cambria Math" w:hAnsi="Cambria Math"/>
          </w:rPr>
          <m:t xml:space="preserve">A </m:t>
        </m:r>
        <m:r>
          <w:rPr>
            <w:rFonts w:ascii="Cambria Math" w:eastAsia="Cambria" w:hAnsi="Cambria Math"/>
          </w:rPr>
          <m:t xml:space="preserve">=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p</m:t>
            </m:r>
          </m:e>
          <m:sub>
            <m:r>
              <w:rPr>
                <w:rFonts w:ascii="Cambria Math" w:eastAsia="Cambria" w:hAnsi="Cambria Math"/>
              </w:rPr>
              <m:t>r</m:t>
            </m:r>
          </m:sub>
        </m:sSub>
        <m:sSup>
          <m:sSupPr>
            <m:ctrlPr>
              <w:rPr>
                <w:rFonts w:ascii="Cambria Math" w:eastAsia="Cambria" w:hAnsi="Cambria Math"/>
                <w:i/>
              </w:rPr>
            </m:ctrlPr>
          </m:sSupPr>
          <m:e>
            <m:r>
              <w:rPr>
                <w:rFonts w:ascii="Cambria Math" w:eastAsia="Cambria" w:hAnsi="Cambria Math"/>
              </w:rPr>
              <m:t>t</m:t>
            </m:r>
          </m:e>
          <m:sup>
            <m:r>
              <w:rPr>
                <w:rFonts w:ascii="Cambria Math" w:eastAsia="Cambria" w:hAnsi="Cambria Math"/>
              </w:rPr>
              <m:t>+</m:t>
            </m:r>
          </m:sup>
        </m:sSup>
        <m:r>
          <w:rPr>
            <w:rFonts w:ascii="Cambria Math" w:eastAsia="Cambria" w:hAnsi="Cambria Math"/>
            <w:vertAlign w:val="superscript"/>
          </w:rPr>
          <m:t xml:space="preserve"> </m:t>
        </m:r>
        <m:r>
          <w:rPr>
            <w:rFonts w:ascii="Cambria Math" w:eastAsia="Cambria" w:hAnsi="Cambria Math"/>
          </w:rPr>
          <m:t xml:space="preserve">+ (1 -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p</m:t>
            </m:r>
          </m:e>
          <m:sub>
            <m:r>
              <w:rPr>
                <w:rFonts w:ascii="Cambria Math" w:eastAsia="Cambria" w:hAnsi="Cambria Math"/>
              </w:rPr>
              <m:t>r</m:t>
            </m:r>
          </m:sub>
        </m:sSub>
        <m:r>
          <w:rPr>
            <w:rFonts w:ascii="Cambria Math" w:eastAsia="Cambria" w:hAnsi="Cambria Math"/>
          </w:rPr>
          <m:t>)</m:t>
        </m:r>
        <m:sSup>
          <m:sSupPr>
            <m:ctrlPr>
              <w:rPr>
                <w:rFonts w:ascii="Cambria Math" w:eastAsia="Cambria" w:hAnsi="Cambria Math"/>
                <w:i/>
              </w:rPr>
            </m:ctrlPr>
          </m:sSupPr>
          <m:e>
            <m:r>
              <w:rPr>
                <w:rFonts w:ascii="Cambria Math" w:eastAsia="Cambria" w:hAnsi="Cambria Math"/>
              </w:rPr>
              <m:t>t</m:t>
            </m:r>
          </m:e>
          <m:sup>
            <m:r>
              <w:rPr>
                <w:rFonts w:ascii="Cambria Math" w:eastAsia="Cambria" w:hAnsi="Cambria Math"/>
              </w:rPr>
              <m:t>-</m:t>
            </m:r>
          </m:sup>
        </m:sSup>
      </m:oMath>
      <w:r w:rsidR="002B7E89">
        <w:rPr>
          <w:rFonts w:eastAsia="Cambria"/>
          <w:vertAlign w:val="superscript"/>
        </w:rPr>
        <w:tab/>
      </w:r>
      <w:r w:rsidRPr="007040B3">
        <w:t>(</w:t>
      </w:r>
      <w:r w:rsidR="002B7E89">
        <w:t>Eq.</w:t>
      </w:r>
      <w:r w:rsidR="00973B1F">
        <w:t xml:space="preserve"> </w:t>
      </w:r>
      <w:r w:rsidR="002B7E89">
        <w:t>S7</w:t>
      </w:r>
      <w:r w:rsidRPr="007040B3">
        <w:t>)</w:t>
      </w:r>
    </w:p>
    <w:p w14:paraId="69C7AE41" w14:textId="1E20FEC8" w:rsidR="00E9674B" w:rsidRPr="007040B3" w:rsidRDefault="0012018E" w:rsidP="00604DF5">
      <w:pPr>
        <w:spacing w:before="120" w:after="240" w:line="360" w:lineRule="auto"/>
      </w:pPr>
      <w:r w:rsidRPr="007040B3">
        <w:t xml:space="preserve">Finally, </w:t>
      </w:r>
      <m:oMath>
        <m:r>
          <w:rPr>
            <w:rFonts w:ascii="Cambria Math" w:eastAsia="Cambria" w:hAnsi="Cambria Math"/>
          </w:rPr>
          <m:t>N = 2</m:t>
        </m:r>
      </m:oMath>
      <w:r w:rsidRPr="007040B3">
        <w:rPr>
          <w:rFonts w:eastAsia="Cambria"/>
        </w:rPr>
        <w:t xml:space="preserve"> </w:t>
      </w:r>
      <w:r w:rsidRPr="007040B3">
        <w:t>models show a strict APT since the product of adaptability and precision is independent of model parameters and only depends on reward probability</w:t>
      </w:r>
      <w:r w:rsidR="003346C4">
        <w:t>:</w:t>
      </w:r>
    </w:p>
    <w:p w14:paraId="671F9633" w14:textId="330B844A" w:rsidR="00A506D9" w:rsidRPr="007040B3" w:rsidRDefault="00A165BA" w:rsidP="00E82413">
      <w:pPr>
        <w:spacing w:before="120" w:after="240" w:line="360" w:lineRule="auto"/>
        <w:jc w:val="center"/>
      </w:pPr>
      <m:oMath>
        <m:r>
          <m:rPr>
            <m:scr m:val="double-struck"/>
          </m:rPr>
          <w:rPr>
            <w:rFonts w:ascii="Cambria Math" w:hAnsi="Cambria Math"/>
          </w:rPr>
          <m:t xml:space="preserve">A × 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r>
              <w:rPr>
                <w:rFonts w:ascii="Cambria Math" w:eastAsia="Cambria" w:hAnsi="Cambria Math"/>
              </w:rPr>
              <m:t>(1-</m:t>
            </m:r>
            <m:sSub>
              <m:sSubPr>
                <m:ctrlPr>
                  <w:rPr>
                    <w:rFonts w:ascii="Cambria Math" w:eastAsia="Cambria" w:hAnsi="Cambria Math"/>
                    <w:i/>
                  </w:rPr>
                </m:ctrlPr>
              </m:sSubPr>
              <m:e>
                <m:r>
                  <w:rPr>
                    <w:rFonts w:ascii="Cambria Math" w:eastAsia="Cambria" w:hAnsi="Cambria Math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</w:rPr>
                  <m:t>r</m:t>
                </m:r>
              </m:sub>
            </m:sSub>
            <m:r>
              <w:rPr>
                <w:rFonts w:ascii="Cambria Math" w:eastAsia="Cambria" w:hAnsi="Cambria Math"/>
              </w:rPr>
              <m:t>)</m:t>
            </m:r>
          </m:den>
        </m:f>
      </m:oMath>
      <w:r w:rsidR="00E82413">
        <w:tab/>
      </w:r>
      <w:r w:rsidR="00E82413">
        <w:tab/>
        <w:t>(Eq.</w:t>
      </w:r>
      <w:r w:rsidR="00973B1F">
        <w:t xml:space="preserve"> </w:t>
      </w:r>
      <w:r w:rsidR="00E82413">
        <w:t>S8</w:t>
      </w:r>
      <w:r w:rsidR="00A506D9" w:rsidRPr="007040B3">
        <w:t>)</w:t>
      </w:r>
    </w:p>
    <w:p w14:paraId="2FDF22C0" w14:textId="4279D91D" w:rsidR="00E73DF3" w:rsidRPr="00434747" w:rsidRDefault="0012018E" w:rsidP="00434747">
      <w:pPr>
        <w:spacing w:before="120" w:after="240" w:line="360" w:lineRule="auto"/>
      </w:pPr>
      <w:r w:rsidRPr="007040B3">
        <w:lastRenderedPageBreak/>
        <w:t xml:space="preserve">In general, adaptability and noise are related to each other in the model with plastic synapses </w:t>
      </w:r>
      <w:r w:rsidR="00B02CEE">
        <w:t>and</w:t>
      </w:r>
      <w:r w:rsidR="00B02CEE" w:rsidRPr="007040B3">
        <w:t xml:space="preserve"> </w:t>
      </w:r>
      <w:r w:rsidRPr="007040B3">
        <w:t>in the RL model. This is because an increase in transition probabilities between weak and strong states causes larger flows between the two states,</w:t>
      </w:r>
      <w:r w:rsidR="001E0FD4">
        <w:t xml:space="preserve"> which in turn increases noise. </w:t>
      </w:r>
      <w:r w:rsidRPr="007040B3">
        <w:t>Importantly, adopting different transition probabilities (or learning rates in RL) for potentiation and depression events cannot improve the APT</w:t>
      </w:r>
      <w:r w:rsidR="00B32D50">
        <w:t>.</w:t>
      </w:r>
      <w:r w:rsidRPr="007040B3">
        <w:t xml:space="preserve"> </w:t>
      </w:r>
      <w:r w:rsidR="00B32D50">
        <w:t>R</w:t>
      </w:r>
      <w:r w:rsidR="00B378A2">
        <w:t>ather</w:t>
      </w:r>
      <w:r w:rsidR="004C320F">
        <w:t>, it</w:t>
      </w:r>
      <w:r w:rsidR="00B378A2">
        <w:t xml:space="preserve"> </w:t>
      </w:r>
      <w:r w:rsidRPr="007040B3">
        <w:t>affects the average values for adaptability and precision individually (</w:t>
      </w:r>
      <w:r w:rsidR="00294B92">
        <w:t xml:space="preserve">Fig. </w:t>
      </w:r>
      <w:r w:rsidRPr="007040B3">
        <w:t>1</w:t>
      </w:r>
      <w:r w:rsidR="00D76D4E">
        <w:t>d</w:t>
      </w:r>
      <w:r w:rsidR="00D6495B">
        <w:t xml:space="preserve"> and S1</w:t>
      </w:r>
      <w:r w:rsidRPr="007040B3">
        <w:t xml:space="preserve"> </w:t>
      </w:r>
      <w:r w:rsidR="00D6495B">
        <w:t>Fig</w:t>
      </w:r>
      <w:bookmarkStart w:id="0" w:name="_GoBack"/>
      <w:bookmarkEnd w:id="0"/>
      <w:r w:rsidRPr="007040B3">
        <w:t>).</w:t>
      </w:r>
      <w:r w:rsidR="00324A15">
        <w:rPr>
          <w:color w:val="0000FF"/>
        </w:rPr>
        <w:t xml:space="preserve"> </w:t>
      </w:r>
    </w:p>
    <w:sectPr w:rsidR="00E73DF3" w:rsidRPr="00434747" w:rsidSect="00953E60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D091" w14:textId="77777777" w:rsidR="005E1208" w:rsidRDefault="005E1208">
      <w:r>
        <w:separator/>
      </w:r>
    </w:p>
  </w:endnote>
  <w:endnote w:type="continuationSeparator" w:id="0">
    <w:p w14:paraId="30504D4B" w14:textId="77777777" w:rsidR="005E1208" w:rsidRDefault="005E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9044" w14:textId="77777777" w:rsidR="005C0E86" w:rsidRDefault="005C0E86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754F" w14:textId="77777777" w:rsidR="005C0E86" w:rsidRDefault="005C0E86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95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7104" w14:textId="77777777" w:rsidR="005C0E86" w:rsidRDefault="005C0E86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6AF8" w14:textId="77777777" w:rsidR="005E1208" w:rsidRDefault="005E1208">
      <w:r>
        <w:separator/>
      </w:r>
    </w:p>
  </w:footnote>
  <w:footnote w:type="continuationSeparator" w:id="0">
    <w:p w14:paraId="1991F6B7" w14:textId="77777777" w:rsidR="005E1208" w:rsidRDefault="005E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D1E9A"/>
    <w:multiLevelType w:val="hybridMultilevel"/>
    <w:tmpl w:val="844483CC"/>
    <w:lvl w:ilvl="0" w:tplc="9DB6FAEC">
      <w:start w:val="1"/>
      <w:numFmt w:val="bullet"/>
      <w:lvlText w:val="•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6C54E">
      <w:start w:val="1"/>
      <w:numFmt w:val="bullet"/>
      <w:lvlText w:val="o"/>
      <w:lvlJc w:val="left"/>
      <w:pPr>
        <w:ind w:left="1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C68EA">
      <w:start w:val="1"/>
      <w:numFmt w:val="bullet"/>
      <w:lvlText w:val="▪"/>
      <w:lvlJc w:val="left"/>
      <w:pPr>
        <w:ind w:left="2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00248">
      <w:start w:val="1"/>
      <w:numFmt w:val="bullet"/>
      <w:lvlText w:val="•"/>
      <w:lvlJc w:val="left"/>
      <w:pPr>
        <w:ind w:left="28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AE5A6">
      <w:start w:val="1"/>
      <w:numFmt w:val="bullet"/>
      <w:lvlText w:val="o"/>
      <w:lvlJc w:val="left"/>
      <w:pPr>
        <w:ind w:left="35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892FC">
      <w:start w:val="1"/>
      <w:numFmt w:val="bullet"/>
      <w:lvlText w:val="▪"/>
      <w:lvlJc w:val="left"/>
      <w:pPr>
        <w:ind w:left="43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5B4E">
      <w:start w:val="1"/>
      <w:numFmt w:val="bullet"/>
      <w:lvlText w:val="•"/>
      <w:lvlJc w:val="left"/>
      <w:pPr>
        <w:ind w:left="50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2162">
      <w:start w:val="1"/>
      <w:numFmt w:val="bullet"/>
      <w:lvlText w:val="o"/>
      <w:lvlJc w:val="left"/>
      <w:pPr>
        <w:ind w:left="57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2FBB2">
      <w:start w:val="1"/>
      <w:numFmt w:val="bullet"/>
      <w:lvlText w:val="▪"/>
      <w:lvlJc w:val="left"/>
      <w:pPr>
        <w:ind w:left="64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B"/>
    <w:rsid w:val="00000B0E"/>
    <w:rsid w:val="00000CBB"/>
    <w:rsid w:val="00001719"/>
    <w:rsid w:val="00003093"/>
    <w:rsid w:val="000031B4"/>
    <w:rsid w:val="00006B1E"/>
    <w:rsid w:val="000074F1"/>
    <w:rsid w:val="00010041"/>
    <w:rsid w:val="0001007D"/>
    <w:rsid w:val="0001088F"/>
    <w:rsid w:val="00010F62"/>
    <w:rsid w:val="0001322A"/>
    <w:rsid w:val="000135CC"/>
    <w:rsid w:val="00016A15"/>
    <w:rsid w:val="00017A88"/>
    <w:rsid w:val="00017EFE"/>
    <w:rsid w:val="0002040D"/>
    <w:rsid w:val="000204E0"/>
    <w:rsid w:val="00021309"/>
    <w:rsid w:val="00021959"/>
    <w:rsid w:val="00023CD5"/>
    <w:rsid w:val="00023D34"/>
    <w:rsid w:val="0002416F"/>
    <w:rsid w:val="00025A28"/>
    <w:rsid w:val="00026854"/>
    <w:rsid w:val="000268D7"/>
    <w:rsid w:val="00026FBB"/>
    <w:rsid w:val="00027812"/>
    <w:rsid w:val="00030487"/>
    <w:rsid w:val="00033A15"/>
    <w:rsid w:val="000352AF"/>
    <w:rsid w:val="00036137"/>
    <w:rsid w:val="00037343"/>
    <w:rsid w:val="0003753C"/>
    <w:rsid w:val="000379DB"/>
    <w:rsid w:val="000407BA"/>
    <w:rsid w:val="00041695"/>
    <w:rsid w:val="00041C68"/>
    <w:rsid w:val="00041F12"/>
    <w:rsid w:val="00041F95"/>
    <w:rsid w:val="0004213C"/>
    <w:rsid w:val="00042365"/>
    <w:rsid w:val="000434B8"/>
    <w:rsid w:val="00044F3D"/>
    <w:rsid w:val="00045B56"/>
    <w:rsid w:val="00045DE3"/>
    <w:rsid w:val="00046083"/>
    <w:rsid w:val="000462B4"/>
    <w:rsid w:val="00046719"/>
    <w:rsid w:val="00046FA2"/>
    <w:rsid w:val="000511F6"/>
    <w:rsid w:val="00051B9A"/>
    <w:rsid w:val="00052AD6"/>
    <w:rsid w:val="000540E0"/>
    <w:rsid w:val="00055C0E"/>
    <w:rsid w:val="000561B5"/>
    <w:rsid w:val="000566F0"/>
    <w:rsid w:val="0005768A"/>
    <w:rsid w:val="000606CA"/>
    <w:rsid w:val="00060C5B"/>
    <w:rsid w:val="00062804"/>
    <w:rsid w:val="00063C6C"/>
    <w:rsid w:val="00063D39"/>
    <w:rsid w:val="00065798"/>
    <w:rsid w:val="00067A5D"/>
    <w:rsid w:val="000707A0"/>
    <w:rsid w:val="00070E9B"/>
    <w:rsid w:val="000712AE"/>
    <w:rsid w:val="00073436"/>
    <w:rsid w:val="00073C46"/>
    <w:rsid w:val="00073E2C"/>
    <w:rsid w:val="00074A3F"/>
    <w:rsid w:val="00075EC7"/>
    <w:rsid w:val="00076558"/>
    <w:rsid w:val="00077338"/>
    <w:rsid w:val="0007770E"/>
    <w:rsid w:val="00082F60"/>
    <w:rsid w:val="0008384B"/>
    <w:rsid w:val="00083FBF"/>
    <w:rsid w:val="00084A90"/>
    <w:rsid w:val="0008560A"/>
    <w:rsid w:val="000870AD"/>
    <w:rsid w:val="000914A0"/>
    <w:rsid w:val="00093BDE"/>
    <w:rsid w:val="000945A4"/>
    <w:rsid w:val="000961EC"/>
    <w:rsid w:val="00096F7D"/>
    <w:rsid w:val="00097102"/>
    <w:rsid w:val="00097260"/>
    <w:rsid w:val="000A0128"/>
    <w:rsid w:val="000A076F"/>
    <w:rsid w:val="000A0B5C"/>
    <w:rsid w:val="000A0FE2"/>
    <w:rsid w:val="000A1862"/>
    <w:rsid w:val="000A195E"/>
    <w:rsid w:val="000A2C20"/>
    <w:rsid w:val="000A3D23"/>
    <w:rsid w:val="000A5581"/>
    <w:rsid w:val="000A6BB7"/>
    <w:rsid w:val="000A76D5"/>
    <w:rsid w:val="000B0771"/>
    <w:rsid w:val="000B1E6A"/>
    <w:rsid w:val="000B6118"/>
    <w:rsid w:val="000B61BE"/>
    <w:rsid w:val="000B70A5"/>
    <w:rsid w:val="000B78A2"/>
    <w:rsid w:val="000C1F0B"/>
    <w:rsid w:val="000C24E1"/>
    <w:rsid w:val="000C295E"/>
    <w:rsid w:val="000C39EC"/>
    <w:rsid w:val="000C3BCC"/>
    <w:rsid w:val="000C44C1"/>
    <w:rsid w:val="000C4556"/>
    <w:rsid w:val="000C506E"/>
    <w:rsid w:val="000C5DFC"/>
    <w:rsid w:val="000C6B8D"/>
    <w:rsid w:val="000C7FD6"/>
    <w:rsid w:val="000D0C65"/>
    <w:rsid w:val="000D145E"/>
    <w:rsid w:val="000D1B57"/>
    <w:rsid w:val="000D2FBE"/>
    <w:rsid w:val="000D489B"/>
    <w:rsid w:val="000D49BA"/>
    <w:rsid w:val="000D4BE7"/>
    <w:rsid w:val="000D6176"/>
    <w:rsid w:val="000D7A6F"/>
    <w:rsid w:val="000E08CB"/>
    <w:rsid w:val="000E15F5"/>
    <w:rsid w:val="000E18FD"/>
    <w:rsid w:val="000E2C53"/>
    <w:rsid w:val="000E5CAF"/>
    <w:rsid w:val="000F1175"/>
    <w:rsid w:val="000F11ED"/>
    <w:rsid w:val="000F1764"/>
    <w:rsid w:val="000F2618"/>
    <w:rsid w:val="000F3A39"/>
    <w:rsid w:val="000F3F49"/>
    <w:rsid w:val="000F51D5"/>
    <w:rsid w:val="000F651A"/>
    <w:rsid w:val="000F7422"/>
    <w:rsid w:val="001024A7"/>
    <w:rsid w:val="00102556"/>
    <w:rsid w:val="0010356B"/>
    <w:rsid w:val="00104BC3"/>
    <w:rsid w:val="001053E8"/>
    <w:rsid w:val="00106980"/>
    <w:rsid w:val="001103C8"/>
    <w:rsid w:val="00111403"/>
    <w:rsid w:val="001141B8"/>
    <w:rsid w:val="00114423"/>
    <w:rsid w:val="001155C3"/>
    <w:rsid w:val="0011618B"/>
    <w:rsid w:val="0012018E"/>
    <w:rsid w:val="00120609"/>
    <w:rsid w:val="00121814"/>
    <w:rsid w:val="00123A6E"/>
    <w:rsid w:val="00124577"/>
    <w:rsid w:val="00124861"/>
    <w:rsid w:val="00126B96"/>
    <w:rsid w:val="00126F76"/>
    <w:rsid w:val="00127DD5"/>
    <w:rsid w:val="00130C9A"/>
    <w:rsid w:val="00130E00"/>
    <w:rsid w:val="00132091"/>
    <w:rsid w:val="0013303E"/>
    <w:rsid w:val="001369DC"/>
    <w:rsid w:val="00137E7F"/>
    <w:rsid w:val="00140799"/>
    <w:rsid w:val="00140DE5"/>
    <w:rsid w:val="0014107B"/>
    <w:rsid w:val="00142080"/>
    <w:rsid w:val="00142D46"/>
    <w:rsid w:val="001450CE"/>
    <w:rsid w:val="00145AC3"/>
    <w:rsid w:val="00146791"/>
    <w:rsid w:val="001467E8"/>
    <w:rsid w:val="001504FC"/>
    <w:rsid w:val="001516A0"/>
    <w:rsid w:val="00151D61"/>
    <w:rsid w:val="001529B2"/>
    <w:rsid w:val="00153A68"/>
    <w:rsid w:val="00155D3A"/>
    <w:rsid w:val="00157D5E"/>
    <w:rsid w:val="00161026"/>
    <w:rsid w:val="001619FA"/>
    <w:rsid w:val="00161E29"/>
    <w:rsid w:val="001665BE"/>
    <w:rsid w:val="0016763C"/>
    <w:rsid w:val="00170CF2"/>
    <w:rsid w:val="00171D29"/>
    <w:rsid w:val="00171F4C"/>
    <w:rsid w:val="001722A3"/>
    <w:rsid w:val="001722F8"/>
    <w:rsid w:val="00172586"/>
    <w:rsid w:val="00172A45"/>
    <w:rsid w:val="00175CE1"/>
    <w:rsid w:val="00176118"/>
    <w:rsid w:val="001775D5"/>
    <w:rsid w:val="001815BF"/>
    <w:rsid w:val="001822D4"/>
    <w:rsid w:val="00183C89"/>
    <w:rsid w:val="0018409D"/>
    <w:rsid w:val="0018431D"/>
    <w:rsid w:val="00184D86"/>
    <w:rsid w:val="001850AD"/>
    <w:rsid w:val="0018582F"/>
    <w:rsid w:val="0018596F"/>
    <w:rsid w:val="00186DB6"/>
    <w:rsid w:val="001912B5"/>
    <w:rsid w:val="00191749"/>
    <w:rsid w:val="00191E0F"/>
    <w:rsid w:val="0019221E"/>
    <w:rsid w:val="00192592"/>
    <w:rsid w:val="00193BE4"/>
    <w:rsid w:val="00197C9F"/>
    <w:rsid w:val="001A0E64"/>
    <w:rsid w:val="001A2170"/>
    <w:rsid w:val="001A2E20"/>
    <w:rsid w:val="001A3497"/>
    <w:rsid w:val="001A4213"/>
    <w:rsid w:val="001A46CD"/>
    <w:rsid w:val="001A4823"/>
    <w:rsid w:val="001A5295"/>
    <w:rsid w:val="001A6B66"/>
    <w:rsid w:val="001A6D4C"/>
    <w:rsid w:val="001A70FB"/>
    <w:rsid w:val="001A75AE"/>
    <w:rsid w:val="001A75C6"/>
    <w:rsid w:val="001A77DD"/>
    <w:rsid w:val="001A79A9"/>
    <w:rsid w:val="001B034D"/>
    <w:rsid w:val="001B0B4C"/>
    <w:rsid w:val="001B0CCF"/>
    <w:rsid w:val="001B200E"/>
    <w:rsid w:val="001B3CD5"/>
    <w:rsid w:val="001B6E92"/>
    <w:rsid w:val="001C09B1"/>
    <w:rsid w:val="001C0EF9"/>
    <w:rsid w:val="001C2EF5"/>
    <w:rsid w:val="001C306F"/>
    <w:rsid w:val="001C4048"/>
    <w:rsid w:val="001C71D7"/>
    <w:rsid w:val="001C7995"/>
    <w:rsid w:val="001D160B"/>
    <w:rsid w:val="001D20B3"/>
    <w:rsid w:val="001D2CE3"/>
    <w:rsid w:val="001D3E08"/>
    <w:rsid w:val="001D4228"/>
    <w:rsid w:val="001D466F"/>
    <w:rsid w:val="001D4F53"/>
    <w:rsid w:val="001D505F"/>
    <w:rsid w:val="001D569F"/>
    <w:rsid w:val="001D5EF4"/>
    <w:rsid w:val="001D68BA"/>
    <w:rsid w:val="001E0227"/>
    <w:rsid w:val="001E069B"/>
    <w:rsid w:val="001E0FD4"/>
    <w:rsid w:val="001E1C8C"/>
    <w:rsid w:val="001E22B0"/>
    <w:rsid w:val="001E3191"/>
    <w:rsid w:val="001E41DE"/>
    <w:rsid w:val="001E5D0A"/>
    <w:rsid w:val="001E6BB1"/>
    <w:rsid w:val="001E6DF3"/>
    <w:rsid w:val="001E6E4C"/>
    <w:rsid w:val="001E7A90"/>
    <w:rsid w:val="001F00F3"/>
    <w:rsid w:val="001F02E5"/>
    <w:rsid w:val="001F079E"/>
    <w:rsid w:val="001F1911"/>
    <w:rsid w:val="001F207A"/>
    <w:rsid w:val="001F288A"/>
    <w:rsid w:val="001F2944"/>
    <w:rsid w:val="001F2D74"/>
    <w:rsid w:val="001F2DFD"/>
    <w:rsid w:val="001F3CE8"/>
    <w:rsid w:val="001F4107"/>
    <w:rsid w:val="001F48D9"/>
    <w:rsid w:val="001F4AAB"/>
    <w:rsid w:val="001F4C07"/>
    <w:rsid w:val="001F4DE6"/>
    <w:rsid w:val="001F53CF"/>
    <w:rsid w:val="001F616F"/>
    <w:rsid w:val="001F6373"/>
    <w:rsid w:val="001F69F4"/>
    <w:rsid w:val="001F6DAB"/>
    <w:rsid w:val="001F7344"/>
    <w:rsid w:val="001F75E3"/>
    <w:rsid w:val="00200293"/>
    <w:rsid w:val="00200537"/>
    <w:rsid w:val="00200BC2"/>
    <w:rsid w:val="00200D65"/>
    <w:rsid w:val="00201175"/>
    <w:rsid w:val="00201A08"/>
    <w:rsid w:val="00202FEE"/>
    <w:rsid w:val="00204AC3"/>
    <w:rsid w:val="0020537E"/>
    <w:rsid w:val="0020613C"/>
    <w:rsid w:val="00207FF6"/>
    <w:rsid w:val="0021408C"/>
    <w:rsid w:val="0021465F"/>
    <w:rsid w:val="00215454"/>
    <w:rsid w:val="00215535"/>
    <w:rsid w:val="00215722"/>
    <w:rsid w:val="00215DFF"/>
    <w:rsid w:val="00216545"/>
    <w:rsid w:val="002212C1"/>
    <w:rsid w:val="00221A62"/>
    <w:rsid w:val="002225A4"/>
    <w:rsid w:val="002228E1"/>
    <w:rsid w:val="00224F8D"/>
    <w:rsid w:val="00225923"/>
    <w:rsid w:val="00225AC5"/>
    <w:rsid w:val="002273EA"/>
    <w:rsid w:val="00227563"/>
    <w:rsid w:val="00227C97"/>
    <w:rsid w:val="00227E85"/>
    <w:rsid w:val="00231C0E"/>
    <w:rsid w:val="002322AD"/>
    <w:rsid w:val="00232BDF"/>
    <w:rsid w:val="00234753"/>
    <w:rsid w:val="00234B0C"/>
    <w:rsid w:val="00234E76"/>
    <w:rsid w:val="00235159"/>
    <w:rsid w:val="00235460"/>
    <w:rsid w:val="002425DF"/>
    <w:rsid w:val="0024281D"/>
    <w:rsid w:val="00242FEF"/>
    <w:rsid w:val="002447C2"/>
    <w:rsid w:val="00244BF7"/>
    <w:rsid w:val="00244E35"/>
    <w:rsid w:val="00246310"/>
    <w:rsid w:val="002468E2"/>
    <w:rsid w:val="002505CC"/>
    <w:rsid w:val="002519A1"/>
    <w:rsid w:val="00251E34"/>
    <w:rsid w:val="0025237D"/>
    <w:rsid w:val="00253DE2"/>
    <w:rsid w:val="00256104"/>
    <w:rsid w:val="0025699C"/>
    <w:rsid w:val="00260B0D"/>
    <w:rsid w:val="00263419"/>
    <w:rsid w:val="00265074"/>
    <w:rsid w:val="002669EC"/>
    <w:rsid w:val="00266A33"/>
    <w:rsid w:val="00267FDE"/>
    <w:rsid w:val="00270D47"/>
    <w:rsid w:val="0027167E"/>
    <w:rsid w:val="00271D38"/>
    <w:rsid w:val="00272033"/>
    <w:rsid w:val="0027232B"/>
    <w:rsid w:val="00275ED9"/>
    <w:rsid w:val="00275FEC"/>
    <w:rsid w:val="00277150"/>
    <w:rsid w:val="00277CB1"/>
    <w:rsid w:val="00277D0B"/>
    <w:rsid w:val="00280CE5"/>
    <w:rsid w:val="0028197E"/>
    <w:rsid w:val="00282217"/>
    <w:rsid w:val="00282D79"/>
    <w:rsid w:val="00283803"/>
    <w:rsid w:val="00284275"/>
    <w:rsid w:val="00284636"/>
    <w:rsid w:val="00284E18"/>
    <w:rsid w:val="00287B5D"/>
    <w:rsid w:val="00287E30"/>
    <w:rsid w:val="0029202C"/>
    <w:rsid w:val="002923C7"/>
    <w:rsid w:val="0029314C"/>
    <w:rsid w:val="002934EB"/>
    <w:rsid w:val="00294B92"/>
    <w:rsid w:val="0029776F"/>
    <w:rsid w:val="00297C3C"/>
    <w:rsid w:val="002A0939"/>
    <w:rsid w:val="002A120B"/>
    <w:rsid w:val="002A3376"/>
    <w:rsid w:val="002A3996"/>
    <w:rsid w:val="002A3C38"/>
    <w:rsid w:val="002A3D63"/>
    <w:rsid w:val="002A41D7"/>
    <w:rsid w:val="002A4B41"/>
    <w:rsid w:val="002A4E54"/>
    <w:rsid w:val="002A63B8"/>
    <w:rsid w:val="002A77EE"/>
    <w:rsid w:val="002B007A"/>
    <w:rsid w:val="002B041C"/>
    <w:rsid w:val="002B0441"/>
    <w:rsid w:val="002B1161"/>
    <w:rsid w:val="002B1AEC"/>
    <w:rsid w:val="002B2237"/>
    <w:rsid w:val="002B59AD"/>
    <w:rsid w:val="002B6B50"/>
    <w:rsid w:val="002B7E89"/>
    <w:rsid w:val="002C0323"/>
    <w:rsid w:val="002C0C8B"/>
    <w:rsid w:val="002C0CCC"/>
    <w:rsid w:val="002C19BF"/>
    <w:rsid w:val="002C4384"/>
    <w:rsid w:val="002C4AD2"/>
    <w:rsid w:val="002C5F9E"/>
    <w:rsid w:val="002C7CA0"/>
    <w:rsid w:val="002C7CE7"/>
    <w:rsid w:val="002D03EE"/>
    <w:rsid w:val="002D12D8"/>
    <w:rsid w:val="002D42D2"/>
    <w:rsid w:val="002D56C9"/>
    <w:rsid w:val="002D5BDF"/>
    <w:rsid w:val="002D70AC"/>
    <w:rsid w:val="002D738C"/>
    <w:rsid w:val="002E03E8"/>
    <w:rsid w:val="002E26A6"/>
    <w:rsid w:val="002E276C"/>
    <w:rsid w:val="002E34F1"/>
    <w:rsid w:val="002E35A8"/>
    <w:rsid w:val="002E40F9"/>
    <w:rsid w:val="002E46EA"/>
    <w:rsid w:val="002E4794"/>
    <w:rsid w:val="002E5003"/>
    <w:rsid w:val="002E510C"/>
    <w:rsid w:val="002E6444"/>
    <w:rsid w:val="002E661C"/>
    <w:rsid w:val="002F3EC0"/>
    <w:rsid w:val="002F5C6E"/>
    <w:rsid w:val="002F5EED"/>
    <w:rsid w:val="002F63CC"/>
    <w:rsid w:val="002F7AD5"/>
    <w:rsid w:val="003013A9"/>
    <w:rsid w:val="00301F68"/>
    <w:rsid w:val="00302575"/>
    <w:rsid w:val="00302EDD"/>
    <w:rsid w:val="0030327C"/>
    <w:rsid w:val="003038CC"/>
    <w:rsid w:val="00305240"/>
    <w:rsid w:val="003052E9"/>
    <w:rsid w:val="003057AC"/>
    <w:rsid w:val="00305E28"/>
    <w:rsid w:val="00310972"/>
    <w:rsid w:val="00312101"/>
    <w:rsid w:val="00312926"/>
    <w:rsid w:val="003150FF"/>
    <w:rsid w:val="003156C4"/>
    <w:rsid w:val="00315AEE"/>
    <w:rsid w:val="003203B5"/>
    <w:rsid w:val="0032111A"/>
    <w:rsid w:val="00321AFC"/>
    <w:rsid w:val="00321CB5"/>
    <w:rsid w:val="0032281E"/>
    <w:rsid w:val="00323087"/>
    <w:rsid w:val="00323C42"/>
    <w:rsid w:val="00324119"/>
    <w:rsid w:val="00324169"/>
    <w:rsid w:val="00324A15"/>
    <w:rsid w:val="00325351"/>
    <w:rsid w:val="00327A9A"/>
    <w:rsid w:val="00327D0A"/>
    <w:rsid w:val="0033038C"/>
    <w:rsid w:val="003308D8"/>
    <w:rsid w:val="003322ED"/>
    <w:rsid w:val="003323E4"/>
    <w:rsid w:val="00333958"/>
    <w:rsid w:val="00333C01"/>
    <w:rsid w:val="003346C4"/>
    <w:rsid w:val="0033588A"/>
    <w:rsid w:val="003358BB"/>
    <w:rsid w:val="003367C7"/>
    <w:rsid w:val="003423BE"/>
    <w:rsid w:val="00342770"/>
    <w:rsid w:val="00345482"/>
    <w:rsid w:val="00345B7A"/>
    <w:rsid w:val="003469D1"/>
    <w:rsid w:val="00351675"/>
    <w:rsid w:val="00351706"/>
    <w:rsid w:val="00351D8B"/>
    <w:rsid w:val="003545BE"/>
    <w:rsid w:val="003547E8"/>
    <w:rsid w:val="00354C50"/>
    <w:rsid w:val="00356201"/>
    <w:rsid w:val="00356F45"/>
    <w:rsid w:val="00361FD0"/>
    <w:rsid w:val="00362291"/>
    <w:rsid w:val="00363220"/>
    <w:rsid w:val="00363546"/>
    <w:rsid w:val="003635E3"/>
    <w:rsid w:val="00363930"/>
    <w:rsid w:val="00363A50"/>
    <w:rsid w:val="00365957"/>
    <w:rsid w:val="00365BF7"/>
    <w:rsid w:val="00366064"/>
    <w:rsid w:val="00370E06"/>
    <w:rsid w:val="0037377F"/>
    <w:rsid w:val="00373B60"/>
    <w:rsid w:val="003745E8"/>
    <w:rsid w:val="003749B9"/>
    <w:rsid w:val="0037604D"/>
    <w:rsid w:val="00376163"/>
    <w:rsid w:val="00376512"/>
    <w:rsid w:val="00377100"/>
    <w:rsid w:val="00377902"/>
    <w:rsid w:val="00380397"/>
    <w:rsid w:val="00381352"/>
    <w:rsid w:val="00381E34"/>
    <w:rsid w:val="00383182"/>
    <w:rsid w:val="00383A96"/>
    <w:rsid w:val="003846CE"/>
    <w:rsid w:val="00384CC4"/>
    <w:rsid w:val="00384E0E"/>
    <w:rsid w:val="00385CB4"/>
    <w:rsid w:val="00385E30"/>
    <w:rsid w:val="0038764A"/>
    <w:rsid w:val="0038796D"/>
    <w:rsid w:val="003914E0"/>
    <w:rsid w:val="00391FD1"/>
    <w:rsid w:val="00393233"/>
    <w:rsid w:val="003938EE"/>
    <w:rsid w:val="00394E43"/>
    <w:rsid w:val="00395471"/>
    <w:rsid w:val="00395F6C"/>
    <w:rsid w:val="00396973"/>
    <w:rsid w:val="00396CA0"/>
    <w:rsid w:val="0039709A"/>
    <w:rsid w:val="003A06CF"/>
    <w:rsid w:val="003A2B5C"/>
    <w:rsid w:val="003A3B7E"/>
    <w:rsid w:val="003A49A2"/>
    <w:rsid w:val="003A5601"/>
    <w:rsid w:val="003A67AB"/>
    <w:rsid w:val="003A7CC4"/>
    <w:rsid w:val="003B026E"/>
    <w:rsid w:val="003B15B1"/>
    <w:rsid w:val="003B3B1E"/>
    <w:rsid w:val="003B3CE9"/>
    <w:rsid w:val="003B5A5E"/>
    <w:rsid w:val="003B6408"/>
    <w:rsid w:val="003B66E0"/>
    <w:rsid w:val="003B6B0C"/>
    <w:rsid w:val="003B7181"/>
    <w:rsid w:val="003B7E37"/>
    <w:rsid w:val="003C0371"/>
    <w:rsid w:val="003C337C"/>
    <w:rsid w:val="003C6F70"/>
    <w:rsid w:val="003D0223"/>
    <w:rsid w:val="003D064A"/>
    <w:rsid w:val="003D399A"/>
    <w:rsid w:val="003D4201"/>
    <w:rsid w:val="003D4A77"/>
    <w:rsid w:val="003D4C81"/>
    <w:rsid w:val="003D51A8"/>
    <w:rsid w:val="003D61E8"/>
    <w:rsid w:val="003D63FD"/>
    <w:rsid w:val="003D667A"/>
    <w:rsid w:val="003D7736"/>
    <w:rsid w:val="003E1EFA"/>
    <w:rsid w:val="003E414C"/>
    <w:rsid w:val="003E5B5C"/>
    <w:rsid w:val="003F1A19"/>
    <w:rsid w:val="003F262B"/>
    <w:rsid w:val="003F2D62"/>
    <w:rsid w:val="003F3411"/>
    <w:rsid w:val="003F380E"/>
    <w:rsid w:val="003F4192"/>
    <w:rsid w:val="003F4252"/>
    <w:rsid w:val="003F4993"/>
    <w:rsid w:val="003F5998"/>
    <w:rsid w:val="003F59A6"/>
    <w:rsid w:val="003F704F"/>
    <w:rsid w:val="00402066"/>
    <w:rsid w:val="00402F82"/>
    <w:rsid w:val="00403195"/>
    <w:rsid w:val="00405249"/>
    <w:rsid w:val="0040786C"/>
    <w:rsid w:val="00410B61"/>
    <w:rsid w:val="00410D68"/>
    <w:rsid w:val="00415447"/>
    <w:rsid w:val="0041612C"/>
    <w:rsid w:val="00417F1F"/>
    <w:rsid w:val="00420C27"/>
    <w:rsid w:val="00420FB7"/>
    <w:rsid w:val="00421395"/>
    <w:rsid w:val="00421936"/>
    <w:rsid w:val="0042243B"/>
    <w:rsid w:val="0042446F"/>
    <w:rsid w:val="00424B43"/>
    <w:rsid w:val="0042559E"/>
    <w:rsid w:val="00425657"/>
    <w:rsid w:val="00425B4C"/>
    <w:rsid w:val="00426603"/>
    <w:rsid w:val="00426F24"/>
    <w:rsid w:val="00427701"/>
    <w:rsid w:val="00430A24"/>
    <w:rsid w:val="00430BC0"/>
    <w:rsid w:val="00430D69"/>
    <w:rsid w:val="004313D8"/>
    <w:rsid w:val="004327DE"/>
    <w:rsid w:val="00433016"/>
    <w:rsid w:val="004338BB"/>
    <w:rsid w:val="004344E2"/>
    <w:rsid w:val="00434747"/>
    <w:rsid w:val="00435E76"/>
    <w:rsid w:val="00435FD0"/>
    <w:rsid w:val="00436387"/>
    <w:rsid w:val="00437BC2"/>
    <w:rsid w:val="00437D8E"/>
    <w:rsid w:val="00440291"/>
    <w:rsid w:val="00440324"/>
    <w:rsid w:val="00440A66"/>
    <w:rsid w:val="00442940"/>
    <w:rsid w:val="00442BFA"/>
    <w:rsid w:val="00442E3B"/>
    <w:rsid w:val="004430CC"/>
    <w:rsid w:val="00443D80"/>
    <w:rsid w:val="004443EA"/>
    <w:rsid w:val="0044537F"/>
    <w:rsid w:val="00445CA2"/>
    <w:rsid w:val="00445D2A"/>
    <w:rsid w:val="00446079"/>
    <w:rsid w:val="004464C3"/>
    <w:rsid w:val="00446DE9"/>
    <w:rsid w:val="00447CB4"/>
    <w:rsid w:val="004507D4"/>
    <w:rsid w:val="004534C0"/>
    <w:rsid w:val="004535C1"/>
    <w:rsid w:val="00454090"/>
    <w:rsid w:val="00454414"/>
    <w:rsid w:val="00454FE9"/>
    <w:rsid w:val="0045605B"/>
    <w:rsid w:val="004560EF"/>
    <w:rsid w:val="004625CC"/>
    <w:rsid w:val="00462FF3"/>
    <w:rsid w:val="00462FFA"/>
    <w:rsid w:val="004631C7"/>
    <w:rsid w:val="004644ED"/>
    <w:rsid w:val="004660B7"/>
    <w:rsid w:val="004662D8"/>
    <w:rsid w:val="00466376"/>
    <w:rsid w:val="00466426"/>
    <w:rsid w:val="00470D01"/>
    <w:rsid w:val="00471BD5"/>
    <w:rsid w:val="00472518"/>
    <w:rsid w:val="004731A7"/>
    <w:rsid w:val="0047426B"/>
    <w:rsid w:val="004747A5"/>
    <w:rsid w:val="00474A70"/>
    <w:rsid w:val="00474BB5"/>
    <w:rsid w:val="0047563D"/>
    <w:rsid w:val="004756C5"/>
    <w:rsid w:val="0047584F"/>
    <w:rsid w:val="00475A9D"/>
    <w:rsid w:val="00480103"/>
    <w:rsid w:val="00481D70"/>
    <w:rsid w:val="00481FE4"/>
    <w:rsid w:val="0048265A"/>
    <w:rsid w:val="0048272D"/>
    <w:rsid w:val="00483429"/>
    <w:rsid w:val="00483B14"/>
    <w:rsid w:val="00484114"/>
    <w:rsid w:val="004849CC"/>
    <w:rsid w:val="00487F8B"/>
    <w:rsid w:val="004902E6"/>
    <w:rsid w:val="004905B8"/>
    <w:rsid w:val="00490FD4"/>
    <w:rsid w:val="00491446"/>
    <w:rsid w:val="004914F6"/>
    <w:rsid w:val="00495E30"/>
    <w:rsid w:val="00496231"/>
    <w:rsid w:val="004966E2"/>
    <w:rsid w:val="00496A8B"/>
    <w:rsid w:val="00497A00"/>
    <w:rsid w:val="004A10FA"/>
    <w:rsid w:val="004A1186"/>
    <w:rsid w:val="004A17A7"/>
    <w:rsid w:val="004A1D7A"/>
    <w:rsid w:val="004A2234"/>
    <w:rsid w:val="004A5480"/>
    <w:rsid w:val="004A6575"/>
    <w:rsid w:val="004A67B5"/>
    <w:rsid w:val="004B1097"/>
    <w:rsid w:val="004B1541"/>
    <w:rsid w:val="004B2269"/>
    <w:rsid w:val="004B34D5"/>
    <w:rsid w:val="004B34DC"/>
    <w:rsid w:val="004B5EE6"/>
    <w:rsid w:val="004B68B4"/>
    <w:rsid w:val="004B6DEE"/>
    <w:rsid w:val="004B736D"/>
    <w:rsid w:val="004B7928"/>
    <w:rsid w:val="004C0273"/>
    <w:rsid w:val="004C1F34"/>
    <w:rsid w:val="004C22A9"/>
    <w:rsid w:val="004C293D"/>
    <w:rsid w:val="004C320F"/>
    <w:rsid w:val="004C3334"/>
    <w:rsid w:val="004C4605"/>
    <w:rsid w:val="004C4F38"/>
    <w:rsid w:val="004C711B"/>
    <w:rsid w:val="004C7E21"/>
    <w:rsid w:val="004D03EF"/>
    <w:rsid w:val="004D5FA9"/>
    <w:rsid w:val="004E10D0"/>
    <w:rsid w:val="004E14F9"/>
    <w:rsid w:val="004E1983"/>
    <w:rsid w:val="004E315A"/>
    <w:rsid w:val="004E3D57"/>
    <w:rsid w:val="004E53DE"/>
    <w:rsid w:val="004E56C5"/>
    <w:rsid w:val="004E7290"/>
    <w:rsid w:val="004E7EF7"/>
    <w:rsid w:val="004F0454"/>
    <w:rsid w:val="004F3991"/>
    <w:rsid w:val="004F4371"/>
    <w:rsid w:val="004F61F2"/>
    <w:rsid w:val="004F74F6"/>
    <w:rsid w:val="00500775"/>
    <w:rsid w:val="00503641"/>
    <w:rsid w:val="00504246"/>
    <w:rsid w:val="005049D9"/>
    <w:rsid w:val="00504B2A"/>
    <w:rsid w:val="00505407"/>
    <w:rsid w:val="00510324"/>
    <w:rsid w:val="00510701"/>
    <w:rsid w:val="00510A7F"/>
    <w:rsid w:val="0051240E"/>
    <w:rsid w:val="005125E6"/>
    <w:rsid w:val="0051271E"/>
    <w:rsid w:val="00512AB5"/>
    <w:rsid w:val="00512F38"/>
    <w:rsid w:val="00513BF3"/>
    <w:rsid w:val="00514D4B"/>
    <w:rsid w:val="00514E88"/>
    <w:rsid w:val="00515661"/>
    <w:rsid w:val="00516476"/>
    <w:rsid w:val="0051702D"/>
    <w:rsid w:val="0052022F"/>
    <w:rsid w:val="0052100B"/>
    <w:rsid w:val="00522A87"/>
    <w:rsid w:val="00525BF9"/>
    <w:rsid w:val="00527347"/>
    <w:rsid w:val="005276E2"/>
    <w:rsid w:val="00527E08"/>
    <w:rsid w:val="0053115D"/>
    <w:rsid w:val="005312A6"/>
    <w:rsid w:val="005314E1"/>
    <w:rsid w:val="00532FE7"/>
    <w:rsid w:val="005346C2"/>
    <w:rsid w:val="00534AFA"/>
    <w:rsid w:val="00534CC4"/>
    <w:rsid w:val="00535359"/>
    <w:rsid w:val="00536AD9"/>
    <w:rsid w:val="00536D13"/>
    <w:rsid w:val="005372E2"/>
    <w:rsid w:val="00540768"/>
    <w:rsid w:val="00545313"/>
    <w:rsid w:val="00546037"/>
    <w:rsid w:val="0054630D"/>
    <w:rsid w:val="0054644F"/>
    <w:rsid w:val="00547134"/>
    <w:rsid w:val="00547727"/>
    <w:rsid w:val="005506E4"/>
    <w:rsid w:val="00551D01"/>
    <w:rsid w:val="00551E9C"/>
    <w:rsid w:val="00552112"/>
    <w:rsid w:val="00553AB5"/>
    <w:rsid w:val="005542F0"/>
    <w:rsid w:val="005544A6"/>
    <w:rsid w:val="00555B71"/>
    <w:rsid w:val="005572AF"/>
    <w:rsid w:val="005572C5"/>
    <w:rsid w:val="0055774D"/>
    <w:rsid w:val="005609D4"/>
    <w:rsid w:val="00561431"/>
    <w:rsid w:val="00563310"/>
    <w:rsid w:val="00567256"/>
    <w:rsid w:val="0056792F"/>
    <w:rsid w:val="0057063F"/>
    <w:rsid w:val="0057173F"/>
    <w:rsid w:val="00572A34"/>
    <w:rsid w:val="00573125"/>
    <w:rsid w:val="00573FA6"/>
    <w:rsid w:val="00575BAC"/>
    <w:rsid w:val="0057615F"/>
    <w:rsid w:val="00576E0D"/>
    <w:rsid w:val="005837D6"/>
    <w:rsid w:val="00585405"/>
    <w:rsid w:val="005857B2"/>
    <w:rsid w:val="00587A58"/>
    <w:rsid w:val="00590857"/>
    <w:rsid w:val="005910F1"/>
    <w:rsid w:val="005920C5"/>
    <w:rsid w:val="00592156"/>
    <w:rsid w:val="00592AAD"/>
    <w:rsid w:val="00593F37"/>
    <w:rsid w:val="00594263"/>
    <w:rsid w:val="005949ED"/>
    <w:rsid w:val="005968A1"/>
    <w:rsid w:val="00596C67"/>
    <w:rsid w:val="005A05F1"/>
    <w:rsid w:val="005A0B5C"/>
    <w:rsid w:val="005A202B"/>
    <w:rsid w:val="005A4219"/>
    <w:rsid w:val="005A54DF"/>
    <w:rsid w:val="005A5B2C"/>
    <w:rsid w:val="005A7357"/>
    <w:rsid w:val="005A78FF"/>
    <w:rsid w:val="005B004F"/>
    <w:rsid w:val="005B0A00"/>
    <w:rsid w:val="005B1C3F"/>
    <w:rsid w:val="005B29BD"/>
    <w:rsid w:val="005B2CFC"/>
    <w:rsid w:val="005B3EB7"/>
    <w:rsid w:val="005B56A6"/>
    <w:rsid w:val="005B5BE2"/>
    <w:rsid w:val="005C06EF"/>
    <w:rsid w:val="005C0E86"/>
    <w:rsid w:val="005C2545"/>
    <w:rsid w:val="005C2ABC"/>
    <w:rsid w:val="005C39E3"/>
    <w:rsid w:val="005C3C4D"/>
    <w:rsid w:val="005C49FA"/>
    <w:rsid w:val="005C6C23"/>
    <w:rsid w:val="005D0E2A"/>
    <w:rsid w:val="005D306F"/>
    <w:rsid w:val="005D391E"/>
    <w:rsid w:val="005E1208"/>
    <w:rsid w:val="005E1FFD"/>
    <w:rsid w:val="005E2FEB"/>
    <w:rsid w:val="005E3E9C"/>
    <w:rsid w:val="005E48D6"/>
    <w:rsid w:val="005E5EEE"/>
    <w:rsid w:val="005E6CA1"/>
    <w:rsid w:val="005F23BC"/>
    <w:rsid w:val="005F25A7"/>
    <w:rsid w:val="005F2C94"/>
    <w:rsid w:val="005F3E24"/>
    <w:rsid w:val="005F4A5C"/>
    <w:rsid w:val="005F58E4"/>
    <w:rsid w:val="005F6A44"/>
    <w:rsid w:val="005F7821"/>
    <w:rsid w:val="00602299"/>
    <w:rsid w:val="00602684"/>
    <w:rsid w:val="00604558"/>
    <w:rsid w:val="00604B8A"/>
    <w:rsid w:val="00604DF5"/>
    <w:rsid w:val="00605CB3"/>
    <w:rsid w:val="006062B3"/>
    <w:rsid w:val="006064FB"/>
    <w:rsid w:val="00610E15"/>
    <w:rsid w:val="00611A96"/>
    <w:rsid w:val="0061243A"/>
    <w:rsid w:val="00612DF4"/>
    <w:rsid w:val="006137F5"/>
    <w:rsid w:val="006152DB"/>
    <w:rsid w:val="0061583A"/>
    <w:rsid w:val="00616064"/>
    <w:rsid w:val="00616A50"/>
    <w:rsid w:val="0061769A"/>
    <w:rsid w:val="0061791D"/>
    <w:rsid w:val="00617BF7"/>
    <w:rsid w:val="00621635"/>
    <w:rsid w:val="0062185E"/>
    <w:rsid w:val="0062242B"/>
    <w:rsid w:val="006234DD"/>
    <w:rsid w:val="00623D3B"/>
    <w:rsid w:val="00625383"/>
    <w:rsid w:val="00625BFA"/>
    <w:rsid w:val="00625D74"/>
    <w:rsid w:val="006271EE"/>
    <w:rsid w:val="0062764D"/>
    <w:rsid w:val="0063157C"/>
    <w:rsid w:val="00633554"/>
    <w:rsid w:val="006348C8"/>
    <w:rsid w:val="00634EC3"/>
    <w:rsid w:val="00640206"/>
    <w:rsid w:val="00641145"/>
    <w:rsid w:val="00643853"/>
    <w:rsid w:val="00645D61"/>
    <w:rsid w:val="006466C5"/>
    <w:rsid w:val="00646844"/>
    <w:rsid w:val="006477E9"/>
    <w:rsid w:val="0065057E"/>
    <w:rsid w:val="00650A32"/>
    <w:rsid w:val="006525EB"/>
    <w:rsid w:val="00652777"/>
    <w:rsid w:val="00652E7B"/>
    <w:rsid w:val="00654B5A"/>
    <w:rsid w:val="00654E71"/>
    <w:rsid w:val="00656DCA"/>
    <w:rsid w:val="006600BC"/>
    <w:rsid w:val="00662DFA"/>
    <w:rsid w:val="006654E0"/>
    <w:rsid w:val="00665801"/>
    <w:rsid w:val="00665FF2"/>
    <w:rsid w:val="00667150"/>
    <w:rsid w:val="0067234A"/>
    <w:rsid w:val="00673251"/>
    <w:rsid w:val="00673737"/>
    <w:rsid w:val="0067437B"/>
    <w:rsid w:val="00675D37"/>
    <w:rsid w:val="00681FF4"/>
    <w:rsid w:val="00682CDF"/>
    <w:rsid w:val="00687FBC"/>
    <w:rsid w:val="00687FD8"/>
    <w:rsid w:val="0069181E"/>
    <w:rsid w:val="006920B9"/>
    <w:rsid w:val="00692B86"/>
    <w:rsid w:val="00692F8C"/>
    <w:rsid w:val="006937CD"/>
    <w:rsid w:val="00693A29"/>
    <w:rsid w:val="006946AD"/>
    <w:rsid w:val="006951B0"/>
    <w:rsid w:val="0069591C"/>
    <w:rsid w:val="0069796E"/>
    <w:rsid w:val="006A10BE"/>
    <w:rsid w:val="006A1552"/>
    <w:rsid w:val="006A208B"/>
    <w:rsid w:val="006A3CEB"/>
    <w:rsid w:val="006A4A9E"/>
    <w:rsid w:val="006A55F1"/>
    <w:rsid w:val="006A5939"/>
    <w:rsid w:val="006A6B1B"/>
    <w:rsid w:val="006B0868"/>
    <w:rsid w:val="006B15BD"/>
    <w:rsid w:val="006B2D40"/>
    <w:rsid w:val="006B552C"/>
    <w:rsid w:val="006B71B1"/>
    <w:rsid w:val="006C0B07"/>
    <w:rsid w:val="006C1E97"/>
    <w:rsid w:val="006D0AFB"/>
    <w:rsid w:val="006D13B2"/>
    <w:rsid w:val="006D15A6"/>
    <w:rsid w:val="006D1918"/>
    <w:rsid w:val="006D196F"/>
    <w:rsid w:val="006D1B9B"/>
    <w:rsid w:val="006D26BC"/>
    <w:rsid w:val="006D476E"/>
    <w:rsid w:val="006D4787"/>
    <w:rsid w:val="006E45C0"/>
    <w:rsid w:val="006E4C32"/>
    <w:rsid w:val="006E4E51"/>
    <w:rsid w:val="006E50B4"/>
    <w:rsid w:val="006E5782"/>
    <w:rsid w:val="006E7B1E"/>
    <w:rsid w:val="006E7F1E"/>
    <w:rsid w:val="006F1A21"/>
    <w:rsid w:val="006F2474"/>
    <w:rsid w:val="006F40C1"/>
    <w:rsid w:val="006F4221"/>
    <w:rsid w:val="006F45CC"/>
    <w:rsid w:val="006F4CAC"/>
    <w:rsid w:val="006F55B1"/>
    <w:rsid w:val="006F7E3D"/>
    <w:rsid w:val="00700229"/>
    <w:rsid w:val="0070218E"/>
    <w:rsid w:val="00702C8F"/>
    <w:rsid w:val="007040B3"/>
    <w:rsid w:val="00704425"/>
    <w:rsid w:val="0071131B"/>
    <w:rsid w:val="007122D3"/>
    <w:rsid w:val="0071451C"/>
    <w:rsid w:val="00715611"/>
    <w:rsid w:val="007163D4"/>
    <w:rsid w:val="0071681F"/>
    <w:rsid w:val="0071762D"/>
    <w:rsid w:val="007204B1"/>
    <w:rsid w:val="00721ECB"/>
    <w:rsid w:val="0072260D"/>
    <w:rsid w:val="00724155"/>
    <w:rsid w:val="00724FF5"/>
    <w:rsid w:val="00725012"/>
    <w:rsid w:val="007278DD"/>
    <w:rsid w:val="007330D3"/>
    <w:rsid w:val="00734A50"/>
    <w:rsid w:val="00735297"/>
    <w:rsid w:val="0073616F"/>
    <w:rsid w:val="00736661"/>
    <w:rsid w:val="00736A7A"/>
    <w:rsid w:val="00737019"/>
    <w:rsid w:val="00737F8D"/>
    <w:rsid w:val="00741539"/>
    <w:rsid w:val="00741965"/>
    <w:rsid w:val="007426DE"/>
    <w:rsid w:val="00743F90"/>
    <w:rsid w:val="00745CED"/>
    <w:rsid w:val="00745F42"/>
    <w:rsid w:val="0074678A"/>
    <w:rsid w:val="0074692A"/>
    <w:rsid w:val="0075555A"/>
    <w:rsid w:val="00755F2D"/>
    <w:rsid w:val="007573D4"/>
    <w:rsid w:val="00757B3A"/>
    <w:rsid w:val="00761335"/>
    <w:rsid w:val="0076305F"/>
    <w:rsid w:val="007637D7"/>
    <w:rsid w:val="00764415"/>
    <w:rsid w:val="00764994"/>
    <w:rsid w:val="007659E7"/>
    <w:rsid w:val="00766A92"/>
    <w:rsid w:val="0076787A"/>
    <w:rsid w:val="00770822"/>
    <w:rsid w:val="00770DED"/>
    <w:rsid w:val="00773A1A"/>
    <w:rsid w:val="0077511F"/>
    <w:rsid w:val="007751EA"/>
    <w:rsid w:val="00775581"/>
    <w:rsid w:val="00776BB4"/>
    <w:rsid w:val="0077709C"/>
    <w:rsid w:val="00781620"/>
    <w:rsid w:val="00781ABD"/>
    <w:rsid w:val="00781BF2"/>
    <w:rsid w:val="00781C73"/>
    <w:rsid w:val="00782F53"/>
    <w:rsid w:val="007845C4"/>
    <w:rsid w:val="00785B31"/>
    <w:rsid w:val="007864BF"/>
    <w:rsid w:val="0078714C"/>
    <w:rsid w:val="00793040"/>
    <w:rsid w:val="007958F8"/>
    <w:rsid w:val="0079665A"/>
    <w:rsid w:val="007A11D9"/>
    <w:rsid w:val="007A1DA3"/>
    <w:rsid w:val="007A3F1A"/>
    <w:rsid w:val="007A73CC"/>
    <w:rsid w:val="007B028E"/>
    <w:rsid w:val="007B0293"/>
    <w:rsid w:val="007B043D"/>
    <w:rsid w:val="007B1303"/>
    <w:rsid w:val="007B3A38"/>
    <w:rsid w:val="007B3E9A"/>
    <w:rsid w:val="007B4C2F"/>
    <w:rsid w:val="007B4E12"/>
    <w:rsid w:val="007B58B4"/>
    <w:rsid w:val="007B7862"/>
    <w:rsid w:val="007C0637"/>
    <w:rsid w:val="007C0B62"/>
    <w:rsid w:val="007C1B09"/>
    <w:rsid w:val="007C2D9F"/>
    <w:rsid w:val="007C2E3B"/>
    <w:rsid w:val="007C3A0A"/>
    <w:rsid w:val="007C454D"/>
    <w:rsid w:val="007C47B2"/>
    <w:rsid w:val="007C589F"/>
    <w:rsid w:val="007C60E6"/>
    <w:rsid w:val="007C6F4B"/>
    <w:rsid w:val="007D0027"/>
    <w:rsid w:val="007D1F8B"/>
    <w:rsid w:val="007D2CFE"/>
    <w:rsid w:val="007D2ED8"/>
    <w:rsid w:val="007D332D"/>
    <w:rsid w:val="007D3DCD"/>
    <w:rsid w:val="007D3E86"/>
    <w:rsid w:val="007D40B6"/>
    <w:rsid w:val="007D4765"/>
    <w:rsid w:val="007D5772"/>
    <w:rsid w:val="007D59D7"/>
    <w:rsid w:val="007D6257"/>
    <w:rsid w:val="007D6E39"/>
    <w:rsid w:val="007E5638"/>
    <w:rsid w:val="007E64F5"/>
    <w:rsid w:val="007E7D8D"/>
    <w:rsid w:val="007E7E6F"/>
    <w:rsid w:val="007F0474"/>
    <w:rsid w:val="007F1308"/>
    <w:rsid w:val="007F2333"/>
    <w:rsid w:val="007F378D"/>
    <w:rsid w:val="007F3958"/>
    <w:rsid w:val="007F5C72"/>
    <w:rsid w:val="007F68D6"/>
    <w:rsid w:val="007F6955"/>
    <w:rsid w:val="007F6B66"/>
    <w:rsid w:val="007F6E14"/>
    <w:rsid w:val="007F7033"/>
    <w:rsid w:val="0080175C"/>
    <w:rsid w:val="00802546"/>
    <w:rsid w:val="008032A8"/>
    <w:rsid w:val="00804275"/>
    <w:rsid w:val="008046F9"/>
    <w:rsid w:val="0081006E"/>
    <w:rsid w:val="008106BD"/>
    <w:rsid w:val="00810850"/>
    <w:rsid w:val="00811A57"/>
    <w:rsid w:val="008157AC"/>
    <w:rsid w:val="00815EB4"/>
    <w:rsid w:val="00823EFB"/>
    <w:rsid w:val="00824790"/>
    <w:rsid w:val="00824A8A"/>
    <w:rsid w:val="008253EE"/>
    <w:rsid w:val="0082684B"/>
    <w:rsid w:val="0082723B"/>
    <w:rsid w:val="008272B8"/>
    <w:rsid w:val="00827789"/>
    <w:rsid w:val="00827C8B"/>
    <w:rsid w:val="00827DB9"/>
    <w:rsid w:val="0083203C"/>
    <w:rsid w:val="00832ED7"/>
    <w:rsid w:val="00835BF8"/>
    <w:rsid w:val="008378C0"/>
    <w:rsid w:val="00841FA5"/>
    <w:rsid w:val="00842916"/>
    <w:rsid w:val="008433C5"/>
    <w:rsid w:val="00843532"/>
    <w:rsid w:val="00850BBA"/>
    <w:rsid w:val="00853C89"/>
    <w:rsid w:val="00853CA7"/>
    <w:rsid w:val="0085401E"/>
    <w:rsid w:val="0085571A"/>
    <w:rsid w:val="008558D4"/>
    <w:rsid w:val="00856712"/>
    <w:rsid w:val="0085771B"/>
    <w:rsid w:val="00857C8C"/>
    <w:rsid w:val="00861577"/>
    <w:rsid w:val="008632ED"/>
    <w:rsid w:val="0086435A"/>
    <w:rsid w:val="00864856"/>
    <w:rsid w:val="0086660B"/>
    <w:rsid w:val="00866CD7"/>
    <w:rsid w:val="00870F47"/>
    <w:rsid w:val="0087390A"/>
    <w:rsid w:val="0087433E"/>
    <w:rsid w:val="0087575C"/>
    <w:rsid w:val="00876390"/>
    <w:rsid w:val="00877C51"/>
    <w:rsid w:val="008819BE"/>
    <w:rsid w:val="00882236"/>
    <w:rsid w:val="008822C6"/>
    <w:rsid w:val="00882E4A"/>
    <w:rsid w:val="00885832"/>
    <w:rsid w:val="00892321"/>
    <w:rsid w:val="00892CC9"/>
    <w:rsid w:val="00893115"/>
    <w:rsid w:val="008940DF"/>
    <w:rsid w:val="00895461"/>
    <w:rsid w:val="00895D02"/>
    <w:rsid w:val="008970EC"/>
    <w:rsid w:val="008A074E"/>
    <w:rsid w:val="008A326C"/>
    <w:rsid w:val="008A3A2D"/>
    <w:rsid w:val="008A4438"/>
    <w:rsid w:val="008A52C5"/>
    <w:rsid w:val="008A5C3B"/>
    <w:rsid w:val="008A6264"/>
    <w:rsid w:val="008A6F57"/>
    <w:rsid w:val="008B068A"/>
    <w:rsid w:val="008B16CC"/>
    <w:rsid w:val="008B3C07"/>
    <w:rsid w:val="008B4219"/>
    <w:rsid w:val="008B4558"/>
    <w:rsid w:val="008B4CCE"/>
    <w:rsid w:val="008B4DC9"/>
    <w:rsid w:val="008B5A5E"/>
    <w:rsid w:val="008C042F"/>
    <w:rsid w:val="008C051F"/>
    <w:rsid w:val="008C2145"/>
    <w:rsid w:val="008C380D"/>
    <w:rsid w:val="008C5D65"/>
    <w:rsid w:val="008C6325"/>
    <w:rsid w:val="008C6509"/>
    <w:rsid w:val="008C6895"/>
    <w:rsid w:val="008C7389"/>
    <w:rsid w:val="008D048A"/>
    <w:rsid w:val="008D10BE"/>
    <w:rsid w:val="008D2324"/>
    <w:rsid w:val="008D3E30"/>
    <w:rsid w:val="008D4D49"/>
    <w:rsid w:val="008D61A3"/>
    <w:rsid w:val="008D6715"/>
    <w:rsid w:val="008D781A"/>
    <w:rsid w:val="008D7EC9"/>
    <w:rsid w:val="008E0DEA"/>
    <w:rsid w:val="008E1035"/>
    <w:rsid w:val="008E1A3E"/>
    <w:rsid w:val="008E2E99"/>
    <w:rsid w:val="008E5D63"/>
    <w:rsid w:val="008E70BA"/>
    <w:rsid w:val="008F11F4"/>
    <w:rsid w:val="008F14B0"/>
    <w:rsid w:val="008F15E6"/>
    <w:rsid w:val="008F1FDE"/>
    <w:rsid w:val="008F256E"/>
    <w:rsid w:val="008F2EDB"/>
    <w:rsid w:val="008F345B"/>
    <w:rsid w:val="008F44F1"/>
    <w:rsid w:val="008F4CE2"/>
    <w:rsid w:val="008F5117"/>
    <w:rsid w:val="008F5BED"/>
    <w:rsid w:val="008F74D3"/>
    <w:rsid w:val="00901E30"/>
    <w:rsid w:val="00902932"/>
    <w:rsid w:val="00903AA0"/>
    <w:rsid w:val="00904256"/>
    <w:rsid w:val="00904F69"/>
    <w:rsid w:val="009057E4"/>
    <w:rsid w:val="009057F8"/>
    <w:rsid w:val="0090649E"/>
    <w:rsid w:val="009065EF"/>
    <w:rsid w:val="009104A8"/>
    <w:rsid w:val="009136BE"/>
    <w:rsid w:val="00914399"/>
    <w:rsid w:val="00914786"/>
    <w:rsid w:val="00914F6B"/>
    <w:rsid w:val="009151F4"/>
    <w:rsid w:val="00915625"/>
    <w:rsid w:val="00915CE1"/>
    <w:rsid w:val="00920D25"/>
    <w:rsid w:val="009235DE"/>
    <w:rsid w:val="009258D6"/>
    <w:rsid w:val="00925D71"/>
    <w:rsid w:val="00927D2B"/>
    <w:rsid w:val="0093131B"/>
    <w:rsid w:val="0093195D"/>
    <w:rsid w:val="009328BF"/>
    <w:rsid w:val="009328F4"/>
    <w:rsid w:val="00932C55"/>
    <w:rsid w:val="00937380"/>
    <w:rsid w:val="009374BC"/>
    <w:rsid w:val="00937550"/>
    <w:rsid w:val="009415F6"/>
    <w:rsid w:val="00942737"/>
    <w:rsid w:val="0094329C"/>
    <w:rsid w:val="009436F4"/>
    <w:rsid w:val="009440FA"/>
    <w:rsid w:val="0094422E"/>
    <w:rsid w:val="00944C83"/>
    <w:rsid w:val="00945CFA"/>
    <w:rsid w:val="009500C9"/>
    <w:rsid w:val="009500FC"/>
    <w:rsid w:val="009510A2"/>
    <w:rsid w:val="00952CC9"/>
    <w:rsid w:val="009531FA"/>
    <w:rsid w:val="00953E60"/>
    <w:rsid w:val="0095470F"/>
    <w:rsid w:val="009561B1"/>
    <w:rsid w:val="00956DE0"/>
    <w:rsid w:val="00957A9A"/>
    <w:rsid w:val="0096049A"/>
    <w:rsid w:val="009611AE"/>
    <w:rsid w:val="009628AD"/>
    <w:rsid w:val="00962B04"/>
    <w:rsid w:val="00962BF7"/>
    <w:rsid w:val="009669C5"/>
    <w:rsid w:val="00966E83"/>
    <w:rsid w:val="00967E53"/>
    <w:rsid w:val="009706C6"/>
    <w:rsid w:val="00970CD7"/>
    <w:rsid w:val="00970E02"/>
    <w:rsid w:val="009713EF"/>
    <w:rsid w:val="0097194D"/>
    <w:rsid w:val="00971BB8"/>
    <w:rsid w:val="00971BE2"/>
    <w:rsid w:val="009720E2"/>
    <w:rsid w:val="0097267C"/>
    <w:rsid w:val="00973B1F"/>
    <w:rsid w:val="00974129"/>
    <w:rsid w:val="009741D7"/>
    <w:rsid w:val="00974F13"/>
    <w:rsid w:val="00977210"/>
    <w:rsid w:val="00977AA6"/>
    <w:rsid w:val="00980A96"/>
    <w:rsid w:val="00981CA5"/>
    <w:rsid w:val="009822BD"/>
    <w:rsid w:val="00983B6C"/>
    <w:rsid w:val="00983BA7"/>
    <w:rsid w:val="00983C53"/>
    <w:rsid w:val="00984D79"/>
    <w:rsid w:val="00986369"/>
    <w:rsid w:val="009868BD"/>
    <w:rsid w:val="00987284"/>
    <w:rsid w:val="00987A01"/>
    <w:rsid w:val="00987FDE"/>
    <w:rsid w:val="009902A6"/>
    <w:rsid w:val="009915C9"/>
    <w:rsid w:val="00992178"/>
    <w:rsid w:val="009922B5"/>
    <w:rsid w:val="00992F2A"/>
    <w:rsid w:val="0099335D"/>
    <w:rsid w:val="00993D14"/>
    <w:rsid w:val="00994A3C"/>
    <w:rsid w:val="00995CFF"/>
    <w:rsid w:val="00996EA9"/>
    <w:rsid w:val="00997023"/>
    <w:rsid w:val="009979C3"/>
    <w:rsid w:val="00997E2F"/>
    <w:rsid w:val="009A031F"/>
    <w:rsid w:val="009A0ACB"/>
    <w:rsid w:val="009A1112"/>
    <w:rsid w:val="009A1279"/>
    <w:rsid w:val="009A223B"/>
    <w:rsid w:val="009A29A8"/>
    <w:rsid w:val="009A38EB"/>
    <w:rsid w:val="009A56E8"/>
    <w:rsid w:val="009A6194"/>
    <w:rsid w:val="009A688C"/>
    <w:rsid w:val="009A69AC"/>
    <w:rsid w:val="009A6A8A"/>
    <w:rsid w:val="009B2762"/>
    <w:rsid w:val="009B2E39"/>
    <w:rsid w:val="009B3DBC"/>
    <w:rsid w:val="009B5DA5"/>
    <w:rsid w:val="009B6988"/>
    <w:rsid w:val="009B6BCE"/>
    <w:rsid w:val="009B6CD0"/>
    <w:rsid w:val="009C010E"/>
    <w:rsid w:val="009C08F9"/>
    <w:rsid w:val="009C1B5B"/>
    <w:rsid w:val="009C1EE2"/>
    <w:rsid w:val="009C365F"/>
    <w:rsid w:val="009C51B6"/>
    <w:rsid w:val="009C5A2D"/>
    <w:rsid w:val="009C62C9"/>
    <w:rsid w:val="009C7111"/>
    <w:rsid w:val="009C7976"/>
    <w:rsid w:val="009D020D"/>
    <w:rsid w:val="009D3B34"/>
    <w:rsid w:val="009D58A7"/>
    <w:rsid w:val="009D6D83"/>
    <w:rsid w:val="009E0456"/>
    <w:rsid w:val="009E468B"/>
    <w:rsid w:val="009E4B1A"/>
    <w:rsid w:val="009E579A"/>
    <w:rsid w:val="009E57CA"/>
    <w:rsid w:val="009E7307"/>
    <w:rsid w:val="009E73FC"/>
    <w:rsid w:val="009F2FC5"/>
    <w:rsid w:val="009F4670"/>
    <w:rsid w:val="00A002D4"/>
    <w:rsid w:val="00A01D9B"/>
    <w:rsid w:val="00A05630"/>
    <w:rsid w:val="00A07826"/>
    <w:rsid w:val="00A10194"/>
    <w:rsid w:val="00A10710"/>
    <w:rsid w:val="00A10D85"/>
    <w:rsid w:val="00A1114A"/>
    <w:rsid w:val="00A12E15"/>
    <w:rsid w:val="00A16347"/>
    <w:rsid w:val="00A165BA"/>
    <w:rsid w:val="00A165FB"/>
    <w:rsid w:val="00A16F8A"/>
    <w:rsid w:val="00A170C1"/>
    <w:rsid w:val="00A1716E"/>
    <w:rsid w:val="00A2144D"/>
    <w:rsid w:val="00A23382"/>
    <w:rsid w:val="00A23C78"/>
    <w:rsid w:val="00A25085"/>
    <w:rsid w:val="00A25D7B"/>
    <w:rsid w:val="00A31247"/>
    <w:rsid w:val="00A31264"/>
    <w:rsid w:val="00A31B89"/>
    <w:rsid w:val="00A338CC"/>
    <w:rsid w:val="00A35325"/>
    <w:rsid w:val="00A35EC8"/>
    <w:rsid w:val="00A36725"/>
    <w:rsid w:val="00A37557"/>
    <w:rsid w:val="00A41D09"/>
    <w:rsid w:val="00A424C7"/>
    <w:rsid w:val="00A43FC4"/>
    <w:rsid w:val="00A440E1"/>
    <w:rsid w:val="00A445C9"/>
    <w:rsid w:val="00A44EEC"/>
    <w:rsid w:val="00A458ED"/>
    <w:rsid w:val="00A45D92"/>
    <w:rsid w:val="00A45DC0"/>
    <w:rsid w:val="00A46F4F"/>
    <w:rsid w:val="00A46F61"/>
    <w:rsid w:val="00A506D9"/>
    <w:rsid w:val="00A509F5"/>
    <w:rsid w:val="00A51075"/>
    <w:rsid w:val="00A51F24"/>
    <w:rsid w:val="00A525E1"/>
    <w:rsid w:val="00A54009"/>
    <w:rsid w:val="00A55746"/>
    <w:rsid w:val="00A5669D"/>
    <w:rsid w:val="00A5682A"/>
    <w:rsid w:val="00A56FAD"/>
    <w:rsid w:val="00A610C0"/>
    <w:rsid w:val="00A61131"/>
    <w:rsid w:val="00A61B4F"/>
    <w:rsid w:val="00A61EEE"/>
    <w:rsid w:val="00A62E6A"/>
    <w:rsid w:val="00A6353D"/>
    <w:rsid w:val="00A6383A"/>
    <w:rsid w:val="00A63E46"/>
    <w:rsid w:val="00A646AF"/>
    <w:rsid w:val="00A65503"/>
    <w:rsid w:val="00A65539"/>
    <w:rsid w:val="00A7017B"/>
    <w:rsid w:val="00A72D8C"/>
    <w:rsid w:val="00A73692"/>
    <w:rsid w:val="00A7449C"/>
    <w:rsid w:val="00A80DCD"/>
    <w:rsid w:val="00A814E0"/>
    <w:rsid w:val="00A81CF9"/>
    <w:rsid w:val="00A82864"/>
    <w:rsid w:val="00A84CB3"/>
    <w:rsid w:val="00A854FD"/>
    <w:rsid w:val="00A86643"/>
    <w:rsid w:val="00A86D9E"/>
    <w:rsid w:val="00A92D2E"/>
    <w:rsid w:val="00A93310"/>
    <w:rsid w:val="00A94554"/>
    <w:rsid w:val="00AA0703"/>
    <w:rsid w:val="00AA0B3B"/>
    <w:rsid w:val="00AA1096"/>
    <w:rsid w:val="00AA397C"/>
    <w:rsid w:val="00AA45B9"/>
    <w:rsid w:val="00AA580C"/>
    <w:rsid w:val="00AA7657"/>
    <w:rsid w:val="00AA78D6"/>
    <w:rsid w:val="00AB199A"/>
    <w:rsid w:val="00AB1F49"/>
    <w:rsid w:val="00AB262B"/>
    <w:rsid w:val="00AB526C"/>
    <w:rsid w:val="00AB604D"/>
    <w:rsid w:val="00AB70AA"/>
    <w:rsid w:val="00AC0EEC"/>
    <w:rsid w:val="00AC0F31"/>
    <w:rsid w:val="00AC3713"/>
    <w:rsid w:val="00AC4FE7"/>
    <w:rsid w:val="00AC54BF"/>
    <w:rsid w:val="00AC68CC"/>
    <w:rsid w:val="00AC73A3"/>
    <w:rsid w:val="00AD019F"/>
    <w:rsid w:val="00AD0B15"/>
    <w:rsid w:val="00AD0F9D"/>
    <w:rsid w:val="00AD150D"/>
    <w:rsid w:val="00AD1607"/>
    <w:rsid w:val="00AD164B"/>
    <w:rsid w:val="00AD23F3"/>
    <w:rsid w:val="00AD376D"/>
    <w:rsid w:val="00AD3E4C"/>
    <w:rsid w:val="00AD4A72"/>
    <w:rsid w:val="00AD7B64"/>
    <w:rsid w:val="00AE2CF3"/>
    <w:rsid w:val="00AE35C7"/>
    <w:rsid w:val="00AE3CCC"/>
    <w:rsid w:val="00AE3FA4"/>
    <w:rsid w:val="00AF4F53"/>
    <w:rsid w:val="00AF511C"/>
    <w:rsid w:val="00AF5BE6"/>
    <w:rsid w:val="00AF6323"/>
    <w:rsid w:val="00AF6A72"/>
    <w:rsid w:val="00AF73CA"/>
    <w:rsid w:val="00AF7805"/>
    <w:rsid w:val="00AF7CFD"/>
    <w:rsid w:val="00AF7DCF"/>
    <w:rsid w:val="00B00219"/>
    <w:rsid w:val="00B01804"/>
    <w:rsid w:val="00B0293B"/>
    <w:rsid w:val="00B029A6"/>
    <w:rsid w:val="00B02C4D"/>
    <w:rsid w:val="00B02CEE"/>
    <w:rsid w:val="00B03C90"/>
    <w:rsid w:val="00B03D29"/>
    <w:rsid w:val="00B049B6"/>
    <w:rsid w:val="00B04D63"/>
    <w:rsid w:val="00B054B3"/>
    <w:rsid w:val="00B06B64"/>
    <w:rsid w:val="00B10B18"/>
    <w:rsid w:val="00B1228A"/>
    <w:rsid w:val="00B12448"/>
    <w:rsid w:val="00B14855"/>
    <w:rsid w:val="00B152B2"/>
    <w:rsid w:val="00B17366"/>
    <w:rsid w:val="00B2082F"/>
    <w:rsid w:val="00B208DE"/>
    <w:rsid w:val="00B215BC"/>
    <w:rsid w:val="00B22162"/>
    <w:rsid w:val="00B226C7"/>
    <w:rsid w:val="00B22FEF"/>
    <w:rsid w:val="00B23517"/>
    <w:rsid w:val="00B24C15"/>
    <w:rsid w:val="00B24D79"/>
    <w:rsid w:val="00B25765"/>
    <w:rsid w:val="00B26C39"/>
    <w:rsid w:val="00B26E9E"/>
    <w:rsid w:val="00B272D0"/>
    <w:rsid w:val="00B27897"/>
    <w:rsid w:val="00B3143B"/>
    <w:rsid w:val="00B31B04"/>
    <w:rsid w:val="00B31E85"/>
    <w:rsid w:val="00B32D50"/>
    <w:rsid w:val="00B33B3D"/>
    <w:rsid w:val="00B34983"/>
    <w:rsid w:val="00B34EA2"/>
    <w:rsid w:val="00B35706"/>
    <w:rsid w:val="00B3574F"/>
    <w:rsid w:val="00B358FE"/>
    <w:rsid w:val="00B36A2B"/>
    <w:rsid w:val="00B36BEA"/>
    <w:rsid w:val="00B36E01"/>
    <w:rsid w:val="00B378A2"/>
    <w:rsid w:val="00B41D2F"/>
    <w:rsid w:val="00B43BDC"/>
    <w:rsid w:val="00B44909"/>
    <w:rsid w:val="00B4647E"/>
    <w:rsid w:val="00B466CF"/>
    <w:rsid w:val="00B50DCE"/>
    <w:rsid w:val="00B513BA"/>
    <w:rsid w:val="00B51AE9"/>
    <w:rsid w:val="00B522BD"/>
    <w:rsid w:val="00B53229"/>
    <w:rsid w:val="00B533EE"/>
    <w:rsid w:val="00B545C4"/>
    <w:rsid w:val="00B558F4"/>
    <w:rsid w:val="00B55BA7"/>
    <w:rsid w:val="00B55E12"/>
    <w:rsid w:val="00B55E26"/>
    <w:rsid w:val="00B56E75"/>
    <w:rsid w:val="00B60F71"/>
    <w:rsid w:val="00B6167B"/>
    <w:rsid w:val="00B61F0E"/>
    <w:rsid w:val="00B62A04"/>
    <w:rsid w:val="00B63B2C"/>
    <w:rsid w:val="00B64509"/>
    <w:rsid w:val="00B652B0"/>
    <w:rsid w:val="00B65AD8"/>
    <w:rsid w:val="00B67723"/>
    <w:rsid w:val="00B67D06"/>
    <w:rsid w:val="00B739AC"/>
    <w:rsid w:val="00B73E82"/>
    <w:rsid w:val="00B751CE"/>
    <w:rsid w:val="00B764A2"/>
    <w:rsid w:val="00B76CA3"/>
    <w:rsid w:val="00B770EC"/>
    <w:rsid w:val="00B80641"/>
    <w:rsid w:val="00B80CCC"/>
    <w:rsid w:val="00B82A4E"/>
    <w:rsid w:val="00B83C39"/>
    <w:rsid w:val="00B83E54"/>
    <w:rsid w:val="00B85D58"/>
    <w:rsid w:val="00B86359"/>
    <w:rsid w:val="00B87859"/>
    <w:rsid w:val="00B90B47"/>
    <w:rsid w:val="00B91AB5"/>
    <w:rsid w:val="00B93CC6"/>
    <w:rsid w:val="00B94B99"/>
    <w:rsid w:val="00B9570A"/>
    <w:rsid w:val="00B96089"/>
    <w:rsid w:val="00B9679C"/>
    <w:rsid w:val="00BA0C56"/>
    <w:rsid w:val="00BA4167"/>
    <w:rsid w:val="00BA4FCE"/>
    <w:rsid w:val="00BA586F"/>
    <w:rsid w:val="00BA714C"/>
    <w:rsid w:val="00BB05B9"/>
    <w:rsid w:val="00BB08C7"/>
    <w:rsid w:val="00BB0BF0"/>
    <w:rsid w:val="00BB1A25"/>
    <w:rsid w:val="00BB22D1"/>
    <w:rsid w:val="00BB2AB9"/>
    <w:rsid w:val="00BB35A6"/>
    <w:rsid w:val="00BB38A8"/>
    <w:rsid w:val="00BB7215"/>
    <w:rsid w:val="00BC0523"/>
    <w:rsid w:val="00BC08D8"/>
    <w:rsid w:val="00BC0B65"/>
    <w:rsid w:val="00BC2CA7"/>
    <w:rsid w:val="00BC30FE"/>
    <w:rsid w:val="00BC46DF"/>
    <w:rsid w:val="00BC4AEA"/>
    <w:rsid w:val="00BC4C39"/>
    <w:rsid w:val="00BC5DBF"/>
    <w:rsid w:val="00BC65C8"/>
    <w:rsid w:val="00BC6E4D"/>
    <w:rsid w:val="00BD0735"/>
    <w:rsid w:val="00BD12FA"/>
    <w:rsid w:val="00BD2791"/>
    <w:rsid w:val="00BD29F1"/>
    <w:rsid w:val="00BD30C1"/>
    <w:rsid w:val="00BD3E62"/>
    <w:rsid w:val="00BD4A73"/>
    <w:rsid w:val="00BD6F62"/>
    <w:rsid w:val="00BE074D"/>
    <w:rsid w:val="00BE07AF"/>
    <w:rsid w:val="00BE0DED"/>
    <w:rsid w:val="00BE1CB6"/>
    <w:rsid w:val="00BE27F0"/>
    <w:rsid w:val="00BE2978"/>
    <w:rsid w:val="00BE299C"/>
    <w:rsid w:val="00BE2C7E"/>
    <w:rsid w:val="00BE2DBA"/>
    <w:rsid w:val="00BE418B"/>
    <w:rsid w:val="00BE7C81"/>
    <w:rsid w:val="00BF1B15"/>
    <w:rsid w:val="00BF53D2"/>
    <w:rsid w:val="00BF5FC5"/>
    <w:rsid w:val="00BF75BC"/>
    <w:rsid w:val="00BF7D85"/>
    <w:rsid w:val="00C01E07"/>
    <w:rsid w:val="00C02197"/>
    <w:rsid w:val="00C039B1"/>
    <w:rsid w:val="00C040E2"/>
    <w:rsid w:val="00C04231"/>
    <w:rsid w:val="00C04B1B"/>
    <w:rsid w:val="00C0564A"/>
    <w:rsid w:val="00C067C1"/>
    <w:rsid w:val="00C06E28"/>
    <w:rsid w:val="00C10619"/>
    <w:rsid w:val="00C12B11"/>
    <w:rsid w:val="00C12E72"/>
    <w:rsid w:val="00C162BA"/>
    <w:rsid w:val="00C17647"/>
    <w:rsid w:val="00C176D7"/>
    <w:rsid w:val="00C20E16"/>
    <w:rsid w:val="00C248DB"/>
    <w:rsid w:val="00C24BE5"/>
    <w:rsid w:val="00C272B0"/>
    <w:rsid w:val="00C27871"/>
    <w:rsid w:val="00C279C7"/>
    <w:rsid w:val="00C27EE4"/>
    <w:rsid w:val="00C30D4B"/>
    <w:rsid w:val="00C313BB"/>
    <w:rsid w:val="00C33D6B"/>
    <w:rsid w:val="00C37A0D"/>
    <w:rsid w:val="00C418E5"/>
    <w:rsid w:val="00C43A0A"/>
    <w:rsid w:val="00C43BBB"/>
    <w:rsid w:val="00C43E0E"/>
    <w:rsid w:val="00C44795"/>
    <w:rsid w:val="00C46471"/>
    <w:rsid w:val="00C51077"/>
    <w:rsid w:val="00C51A42"/>
    <w:rsid w:val="00C539FC"/>
    <w:rsid w:val="00C54CC2"/>
    <w:rsid w:val="00C54FE2"/>
    <w:rsid w:val="00C552A3"/>
    <w:rsid w:val="00C56B2E"/>
    <w:rsid w:val="00C56DEC"/>
    <w:rsid w:val="00C60865"/>
    <w:rsid w:val="00C62BEE"/>
    <w:rsid w:val="00C643CA"/>
    <w:rsid w:val="00C64A01"/>
    <w:rsid w:val="00C64B2C"/>
    <w:rsid w:val="00C64F3B"/>
    <w:rsid w:val="00C6689E"/>
    <w:rsid w:val="00C67103"/>
    <w:rsid w:val="00C702CA"/>
    <w:rsid w:val="00C72389"/>
    <w:rsid w:val="00C7298F"/>
    <w:rsid w:val="00C76E98"/>
    <w:rsid w:val="00C77E2A"/>
    <w:rsid w:val="00C82B64"/>
    <w:rsid w:val="00C82BBC"/>
    <w:rsid w:val="00C83178"/>
    <w:rsid w:val="00C843D3"/>
    <w:rsid w:val="00C853A5"/>
    <w:rsid w:val="00C857A9"/>
    <w:rsid w:val="00C87533"/>
    <w:rsid w:val="00C87BD5"/>
    <w:rsid w:val="00C90463"/>
    <w:rsid w:val="00C907EA"/>
    <w:rsid w:val="00C92A57"/>
    <w:rsid w:val="00C93BE2"/>
    <w:rsid w:val="00C94FA6"/>
    <w:rsid w:val="00C958BD"/>
    <w:rsid w:val="00C96FDA"/>
    <w:rsid w:val="00C972B5"/>
    <w:rsid w:val="00C97371"/>
    <w:rsid w:val="00CA0278"/>
    <w:rsid w:val="00CA09AA"/>
    <w:rsid w:val="00CA0CB3"/>
    <w:rsid w:val="00CA1804"/>
    <w:rsid w:val="00CA2A6F"/>
    <w:rsid w:val="00CA4733"/>
    <w:rsid w:val="00CA4D27"/>
    <w:rsid w:val="00CA53DD"/>
    <w:rsid w:val="00CA5517"/>
    <w:rsid w:val="00CA5A34"/>
    <w:rsid w:val="00CA7535"/>
    <w:rsid w:val="00CB091E"/>
    <w:rsid w:val="00CB1E1A"/>
    <w:rsid w:val="00CB2A02"/>
    <w:rsid w:val="00CB2D25"/>
    <w:rsid w:val="00CB4290"/>
    <w:rsid w:val="00CB42F0"/>
    <w:rsid w:val="00CB4CB5"/>
    <w:rsid w:val="00CB74CB"/>
    <w:rsid w:val="00CC086F"/>
    <w:rsid w:val="00CC0E8F"/>
    <w:rsid w:val="00CC19AE"/>
    <w:rsid w:val="00CC31F5"/>
    <w:rsid w:val="00CC4639"/>
    <w:rsid w:val="00CC4B23"/>
    <w:rsid w:val="00CC6059"/>
    <w:rsid w:val="00CC7746"/>
    <w:rsid w:val="00CC7B6F"/>
    <w:rsid w:val="00CD1D32"/>
    <w:rsid w:val="00CD3509"/>
    <w:rsid w:val="00CD4BFF"/>
    <w:rsid w:val="00CD508F"/>
    <w:rsid w:val="00CD535B"/>
    <w:rsid w:val="00CD6F08"/>
    <w:rsid w:val="00CE09FB"/>
    <w:rsid w:val="00CE0A52"/>
    <w:rsid w:val="00CE36ED"/>
    <w:rsid w:val="00CE517A"/>
    <w:rsid w:val="00CE6144"/>
    <w:rsid w:val="00CE6276"/>
    <w:rsid w:val="00CE6937"/>
    <w:rsid w:val="00CE70D2"/>
    <w:rsid w:val="00CE7EFC"/>
    <w:rsid w:val="00CE7FF5"/>
    <w:rsid w:val="00CF04CA"/>
    <w:rsid w:val="00CF083B"/>
    <w:rsid w:val="00CF0E0B"/>
    <w:rsid w:val="00CF249C"/>
    <w:rsid w:val="00CF3A72"/>
    <w:rsid w:val="00CF3ABE"/>
    <w:rsid w:val="00CF4A31"/>
    <w:rsid w:val="00CF5241"/>
    <w:rsid w:val="00CF68D4"/>
    <w:rsid w:val="00CF7187"/>
    <w:rsid w:val="00D004B7"/>
    <w:rsid w:val="00D00FFC"/>
    <w:rsid w:val="00D06347"/>
    <w:rsid w:val="00D0727A"/>
    <w:rsid w:val="00D107DE"/>
    <w:rsid w:val="00D10DD3"/>
    <w:rsid w:val="00D117A6"/>
    <w:rsid w:val="00D12C75"/>
    <w:rsid w:val="00D12E8D"/>
    <w:rsid w:val="00D1343A"/>
    <w:rsid w:val="00D13F96"/>
    <w:rsid w:val="00D142F5"/>
    <w:rsid w:val="00D15A11"/>
    <w:rsid w:val="00D160F7"/>
    <w:rsid w:val="00D166F9"/>
    <w:rsid w:val="00D172FA"/>
    <w:rsid w:val="00D17828"/>
    <w:rsid w:val="00D2292E"/>
    <w:rsid w:val="00D31F3F"/>
    <w:rsid w:val="00D335B0"/>
    <w:rsid w:val="00D34DDD"/>
    <w:rsid w:val="00D34F66"/>
    <w:rsid w:val="00D35B2E"/>
    <w:rsid w:val="00D4073C"/>
    <w:rsid w:val="00D41C3D"/>
    <w:rsid w:val="00D42C24"/>
    <w:rsid w:val="00D44FA7"/>
    <w:rsid w:val="00D451A1"/>
    <w:rsid w:val="00D465FF"/>
    <w:rsid w:val="00D515BE"/>
    <w:rsid w:val="00D52E66"/>
    <w:rsid w:val="00D5368C"/>
    <w:rsid w:val="00D541A9"/>
    <w:rsid w:val="00D55451"/>
    <w:rsid w:val="00D554BE"/>
    <w:rsid w:val="00D556DA"/>
    <w:rsid w:val="00D5772F"/>
    <w:rsid w:val="00D61347"/>
    <w:rsid w:val="00D62AB1"/>
    <w:rsid w:val="00D630BD"/>
    <w:rsid w:val="00D6495B"/>
    <w:rsid w:val="00D66833"/>
    <w:rsid w:val="00D67729"/>
    <w:rsid w:val="00D70975"/>
    <w:rsid w:val="00D70C49"/>
    <w:rsid w:val="00D73A11"/>
    <w:rsid w:val="00D74A7E"/>
    <w:rsid w:val="00D763CF"/>
    <w:rsid w:val="00D7654F"/>
    <w:rsid w:val="00D76D4E"/>
    <w:rsid w:val="00D76EB2"/>
    <w:rsid w:val="00D7723D"/>
    <w:rsid w:val="00D77312"/>
    <w:rsid w:val="00D7732A"/>
    <w:rsid w:val="00D8116D"/>
    <w:rsid w:val="00D81856"/>
    <w:rsid w:val="00D83DFC"/>
    <w:rsid w:val="00D84366"/>
    <w:rsid w:val="00D85D9A"/>
    <w:rsid w:val="00D868C3"/>
    <w:rsid w:val="00D875E0"/>
    <w:rsid w:val="00D90886"/>
    <w:rsid w:val="00D95682"/>
    <w:rsid w:val="00D95F68"/>
    <w:rsid w:val="00D9697D"/>
    <w:rsid w:val="00D96D95"/>
    <w:rsid w:val="00DA1B1E"/>
    <w:rsid w:val="00DA6906"/>
    <w:rsid w:val="00DA6FAA"/>
    <w:rsid w:val="00DA7889"/>
    <w:rsid w:val="00DB07F3"/>
    <w:rsid w:val="00DB3C8E"/>
    <w:rsid w:val="00DB6163"/>
    <w:rsid w:val="00DB69E1"/>
    <w:rsid w:val="00DC0138"/>
    <w:rsid w:val="00DC242D"/>
    <w:rsid w:val="00DD1291"/>
    <w:rsid w:val="00DD2DA9"/>
    <w:rsid w:val="00DD35CA"/>
    <w:rsid w:val="00DD3C20"/>
    <w:rsid w:val="00DD3D0F"/>
    <w:rsid w:val="00DD4681"/>
    <w:rsid w:val="00DD4A19"/>
    <w:rsid w:val="00DD513F"/>
    <w:rsid w:val="00DD72AF"/>
    <w:rsid w:val="00DE166C"/>
    <w:rsid w:val="00DE1DC2"/>
    <w:rsid w:val="00DE2B95"/>
    <w:rsid w:val="00DE2C7F"/>
    <w:rsid w:val="00DE33DB"/>
    <w:rsid w:val="00DE3503"/>
    <w:rsid w:val="00DE465C"/>
    <w:rsid w:val="00DE6B16"/>
    <w:rsid w:val="00DF0150"/>
    <w:rsid w:val="00DF07D9"/>
    <w:rsid w:val="00DF30C4"/>
    <w:rsid w:val="00DF3D9E"/>
    <w:rsid w:val="00DF474A"/>
    <w:rsid w:val="00DF474D"/>
    <w:rsid w:val="00DF4E4E"/>
    <w:rsid w:val="00E004BA"/>
    <w:rsid w:val="00E012ED"/>
    <w:rsid w:val="00E01869"/>
    <w:rsid w:val="00E03ECF"/>
    <w:rsid w:val="00E043A2"/>
    <w:rsid w:val="00E04A50"/>
    <w:rsid w:val="00E04CFE"/>
    <w:rsid w:val="00E05C78"/>
    <w:rsid w:val="00E06DA5"/>
    <w:rsid w:val="00E07200"/>
    <w:rsid w:val="00E11E40"/>
    <w:rsid w:val="00E12CAB"/>
    <w:rsid w:val="00E13DE4"/>
    <w:rsid w:val="00E20748"/>
    <w:rsid w:val="00E20ED3"/>
    <w:rsid w:val="00E21B35"/>
    <w:rsid w:val="00E21F03"/>
    <w:rsid w:val="00E22444"/>
    <w:rsid w:val="00E23027"/>
    <w:rsid w:val="00E23178"/>
    <w:rsid w:val="00E23212"/>
    <w:rsid w:val="00E24150"/>
    <w:rsid w:val="00E24494"/>
    <w:rsid w:val="00E245A9"/>
    <w:rsid w:val="00E2515E"/>
    <w:rsid w:val="00E254ED"/>
    <w:rsid w:val="00E26020"/>
    <w:rsid w:val="00E26665"/>
    <w:rsid w:val="00E26A23"/>
    <w:rsid w:val="00E27B67"/>
    <w:rsid w:val="00E27DB6"/>
    <w:rsid w:val="00E30F9C"/>
    <w:rsid w:val="00E32D06"/>
    <w:rsid w:val="00E3303C"/>
    <w:rsid w:val="00E34470"/>
    <w:rsid w:val="00E371B4"/>
    <w:rsid w:val="00E375CF"/>
    <w:rsid w:val="00E37A07"/>
    <w:rsid w:val="00E40C80"/>
    <w:rsid w:val="00E41587"/>
    <w:rsid w:val="00E417DC"/>
    <w:rsid w:val="00E45D24"/>
    <w:rsid w:val="00E477C4"/>
    <w:rsid w:val="00E47E73"/>
    <w:rsid w:val="00E51705"/>
    <w:rsid w:val="00E562C7"/>
    <w:rsid w:val="00E56E69"/>
    <w:rsid w:val="00E5744E"/>
    <w:rsid w:val="00E60529"/>
    <w:rsid w:val="00E6101F"/>
    <w:rsid w:val="00E61449"/>
    <w:rsid w:val="00E624FD"/>
    <w:rsid w:val="00E62BB6"/>
    <w:rsid w:val="00E63242"/>
    <w:rsid w:val="00E6327B"/>
    <w:rsid w:val="00E63885"/>
    <w:rsid w:val="00E63EE1"/>
    <w:rsid w:val="00E6501B"/>
    <w:rsid w:val="00E650F5"/>
    <w:rsid w:val="00E66A70"/>
    <w:rsid w:val="00E67AF8"/>
    <w:rsid w:val="00E70563"/>
    <w:rsid w:val="00E72992"/>
    <w:rsid w:val="00E72D39"/>
    <w:rsid w:val="00E731B9"/>
    <w:rsid w:val="00E73DF3"/>
    <w:rsid w:val="00E7421B"/>
    <w:rsid w:val="00E7518A"/>
    <w:rsid w:val="00E7713B"/>
    <w:rsid w:val="00E8004B"/>
    <w:rsid w:val="00E80BF2"/>
    <w:rsid w:val="00E82413"/>
    <w:rsid w:val="00E825A6"/>
    <w:rsid w:val="00E82EBB"/>
    <w:rsid w:val="00E8307C"/>
    <w:rsid w:val="00E8476E"/>
    <w:rsid w:val="00E850FF"/>
    <w:rsid w:val="00E85AD9"/>
    <w:rsid w:val="00E865AB"/>
    <w:rsid w:val="00E876E7"/>
    <w:rsid w:val="00E9044D"/>
    <w:rsid w:val="00E90684"/>
    <w:rsid w:val="00E9092F"/>
    <w:rsid w:val="00E91101"/>
    <w:rsid w:val="00E91173"/>
    <w:rsid w:val="00E92F48"/>
    <w:rsid w:val="00E931AF"/>
    <w:rsid w:val="00E94694"/>
    <w:rsid w:val="00E961EB"/>
    <w:rsid w:val="00E9674B"/>
    <w:rsid w:val="00E970E6"/>
    <w:rsid w:val="00EA01A4"/>
    <w:rsid w:val="00EA0A7F"/>
    <w:rsid w:val="00EA3B00"/>
    <w:rsid w:val="00EA46FB"/>
    <w:rsid w:val="00EA51B2"/>
    <w:rsid w:val="00EA5826"/>
    <w:rsid w:val="00EA5AC4"/>
    <w:rsid w:val="00EA6148"/>
    <w:rsid w:val="00EA6AC3"/>
    <w:rsid w:val="00EA764F"/>
    <w:rsid w:val="00EB1918"/>
    <w:rsid w:val="00EB2953"/>
    <w:rsid w:val="00EB3B47"/>
    <w:rsid w:val="00EB4FD4"/>
    <w:rsid w:val="00EB59B3"/>
    <w:rsid w:val="00EB64D3"/>
    <w:rsid w:val="00EC0619"/>
    <w:rsid w:val="00EC0DED"/>
    <w:rsid w:val="00EC179F"/>
    <w:rsid w:val="00EC1DDD"/>
    <w:rsid w:val="00EC348D"/>
    <w:rsid w:val="00EC4D46"/>
    <w:rsid w:val="00EC550A"/>
    <w:rsid w:val="00EC6017"/>
    <w:rsid w:val="00EC7728"/>
    <w:rsid w:val="00ED2BFE"/>
    <w:rsid w:val="00ED2EFE"/>
    <w:rsid w:val="00EE0EBD"/>
    <w:rsid w:val="00EE1047"/>
    <w:rsid w:val="00EE1E0A"/>
    <w:rsid w:val="00EE2ECB"/>
    <w:rsid w:val="00EE7176"/>
    <w:rsid w:val="00EE747C"/>
    <w:rsid w:val="00EE7E8A"/>
    <w:rsid w:val="00EF019D"/>
    <w:rsid w:val="00EF0D43"/>
    <w:rsid w:val="00EF176E"/>
    <w:rsid w:val="00EF380C"/>
    <w:rsid w:val="00EF3DA4"/>
    <w:rsid w:val="00EF5840"/>
    <w:rsid w:val="00EF5E66"/>
    <w:rsid w:val="00EF666C"/>
    <w:rsid w:val="00EF795A"/>
    <w:rsid w:val="00F0154C"/>
    <w:rsid w:val="00F0304A"/>
    <w:rsid w:val="00F03E58"/>
    <w:rsid w:val="00F053CC"/>
    <w:rsid w:val="00F05E96"/>
    <w:rsid w:val="00F067BF"/>
    <w:rsid w:val="00F116C2"/>
    <w:rsid w:val="00F11841"/>
    <w:rsid w:val="00F11E03"/>
    <w:rsid w:val="00F12D05"/>
    <w:rsid w:val="00F1416E"/>
    <w:rsid w:val="00F14809"/>
    <w:rsid w:val="00F14D80"/>
    <w:rsid w:val="00F15267"/>
    <w:rsid w:val="00F156F8"/>
    <w:rsid w:val="00F162B9"/>
    <w:rsid w:val="00F2168D"/>
    <w:rsid w:val="00F218B2"/>
    <w:rsid w:val="00F22144"/>
    <w:rsid w:val="00F22770"/>
    <w:rsid w:val="00F22CF4"/>
    <w:rsid w:val="00F22E42"/>
    <w:rsid w:val="00F23281"/>
    <w:rsid w:val="00F243AB"/>
    <w:rsid w:val="00F2514F"/>
    <w:rsid w:val="00F26578"/>
    <w:rsid w:val="00F3261F"/>
    <w:rsid w:val="00F329A6"/>
    <w:rsid w:val="00F33222"/>
    <w:rsid w:val="00F3375A"/>
    <w:rsid w:val="00F35057"/>
    <w:rsid w:val="00F35377"/>
    <w:rsid w:val="00F367AA"/>
    <w:rsid w:val="00F36B74"/>
    <w:rsid w:val="00F40D7A"/>
    <w:rsid w:val="00F423D6"/>
    <w:rsid w:val="00F42D47"/>
    <w:rsid w:val="00F42F89"/>
    <w:rsid w:val="00F4643C"/>
    <w:rsid w:val="00F477D1"/>
    <w:rsid w:val="00F500EE"/>
    <w:rsid w:val="00F50932"/>
    <w:rsid w:val="00F50BD7"/>
    <w:rsid w:val="00F51F46"/>
    <w:rsid w:val="00F52D85"/>
    <w:rsid w:val="00F540C3"/>
    <w:rsid w:val="00F545A1"/>
    <w:rsid w:val="00F54F6C"/>
    <w:rsid w:val="00F558AB"/>
    <w:rsid w:val="00F56291"/>
    <w:rsid w:val="00F572E9"/>
    <w:rsid w:val="00F57BAF"/>
    <w:rsid w:val="00F60001"/>
    <w:rsid w:val="00F631AD"/>
    <w:rsid w:val="00F63342"/>
    <w:rsid w:val="00F63C97"/>
    <w:rsid w:val="00F63F48"/>
    <w:rsid w:val="00F64353"/>
    <w:rsid w:val="00F65705"/>
    <w:rsid w:val="00F663EB"/>
    <w:rsid w:val="00F70FED"/>
    <w:rsid w:val="00F71FDC"/>
    <w:rsid w:val="00F7202C"/>
    <w:rsid w:val="00F72717"/>
    <w:rsid w:val="00F72A10"/>
    <w:rsid w:val="00F73710"/>
    <w:rsid w:val="00F75269"/>
    <w:rsid w:val="00F756B3"/>
    <w:rsid w:val="00F80033"/>
    <w:rsid w:val="00F800EC"/>
    <w:rsid w:val="00F8123C"/>
    <w:rsid w:val="00F82037"/>
    <w:rsid w:val="00F8374E"/>
    <w:rsid w:val="00F83B9E"/>
    <w:rsid w:val="00F8610F"/>
    <w:rsid w:val="00F866C7"/>
    <w:rsid w:val="00F87A20"/>
    <w:rsid w:val="00F9033C"/>
    <w:rsid w:val="00F91A75"/>
    <w:rsid w:val="00F9385D"/>
    <w:rsid w:val="00F96383"/>
    <w:rsid w:val="00FA0C16"/>
    <w:rsid w:val="00FA214F"/>
    <w:rsid w:val="00FA2CC6"/>
    <w:rsid w:val="00FA49B5"/>
    <w:rsid w:val="00FA7322"/>
    <w:rsid w:val="00FB1B87"/>
    <w:rsid w:val="00FB308A"/>
    <w:rsid w:val="00FB385E"/>
    <w:rsid w:val="00FB450A"/>
    <w:rsid w:val="00FB4DE7"/>
    <w:rsid w:val="00FB53BA"/>
    <w:rsid w:val="00FB5D06"/>
    <w:rsid w:val="00FB69F9"/>
    <w:rsid w:val="00FB702B"/>
    <w:rsid w:val="00FC1A4A"/>
    <w:rsid w:val="00FC1D7B"/>
    <w:rsid w:val="00FC5034"/>
    <w:rsid w:val="00FC53B1"/>
    <w:rsid w:val="00FC598C"/>
    <w:rsid w:val="00FC6315"/>
    <w:rsid w:val="00FC7A89"/>
    <w:rsid w:val="00FC7E3B"/>
    <w:rsid w:val="00FC7F5F"/>
    <w:rsid w:val="00FD01EF"/>
    <w:rsid w:val="00FD05C8"/>
    <w:rsid w:val="00FD0A9C"/>
    <w:rsid w:val="00FD1321"/>
    <w:rsid w:val="00FD1828"/>
    <w:rsid w:val="00FD220B"/>
    <w:rsid w:val="00FD363F"/>
    <w:rsid w:val="00FD4323"/>
    <w:rsid w:val="00FD59E1"/>
    <w:rsid w:val="00FD7E2C"/>
    <w:rsid w:val="00FE0453"/>
    <w:rsid w:val="00FE0DD9"/>
    <w:rsid w:val="00FE3F74"/>
    <w:rsid w:val="00FE41DD"/>
    <w:rsid w:val="00FE4A05"/>
    <w:rsid w:val="00FE5436"/>
    <w:rsid w:val="00FE6B1F"/>
    <w:rsid w:val="00FF1DAC"/>
    <w:rsid w:val="00FF23AD"/>
    <w:rsid w:val="00FF3155"/>
    <w:rsid w:val="00FF3653"/>
    <w:rsid w:val="00FF5FB5"/>
    <w:rsid w:val="00FF706F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7F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18" w:line="383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18" w:line="383" w:lineRule="auto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2D39"/>
    <w:rPr>
      <w:color w:val="808080"/>
    </w:rPr>
  </w:style>
  <w:style w:type="paragraph" w:styleId="ListParagraph">
    <w:name w:val="List Paragraph"/>
    <w:basedOn w:val="Normal"/>
    <w:uiPriority w:val="34"/>
    <w:qFormat/>
    <w:rsid w:val="008E2E99"/>
    <w:pPr>
      <w:spacing w:after="345" w:line="487" w:lineRule="auto"/>
      <w:ind w:left="720" w:right="5849" w:hanging="10"/>
      <w:contextualSpacing/>
      <w:jc w:val="both"/>
    </w:pPr>
    <w:rPr>
      <w:rFonts w:ascii="Calibri" w:eastAsia="Calibri" w:hAnsi="Calibri" w:cs="Calibri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E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301F68"/>
  </w:style>
  <w:style w:type="paragraph" w:styleId="Bibliography">
    <w:name w:val="Bibliography"/>
    <w:basedOn w:val="Normal"/>
    <w:next w:val="Normal"/>
    <w:uiPriority w:val="37"/>
    <w:unhideWhenUsed/>
    <w:rsid w:val="00BC0B65"/>
  </w:style>
  <w:style w:type="character" w:styleId="CommentReference">
    <w:name w:val="annotation reference"/>
    <w:basedOn w:val="DefaultParagraphFont"/>
    <w:uiPriority w:val="99"/>
    <w:semiHidden/>
    <w:unhideWhenUsed/>
    <w:rsid w:val="0078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81BF2"/>
  </w:style>
  <w:style w:type="character" w:customStyle="1" w:styleId="CommentTextChar">
    <w:name w:val="Comment Text Char"/>
    <w:basedOn w:val="DefaultParagraphFont"/>
    <w:link w:val="CommentText"/>
    <w:uiPriority w:val="99"/>
    <w:rsid w:val="00781BF2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F2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7E7F"/>
    <w:rPr>
      <w:i/>
      <w:iCs/>
    </w:rPr>
  </w:style>
  <w:style w:type="paragraph" w:styleId="Revision">
    <w:name w:val="Revision"/>
    <w:hidden/>
    <w:uiPriority w:val="99"/>
    <w:semiHidden/>
    <w:rsid w:val="00D76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9A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9A6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7845-000D-B440-B894-ECA4C6DE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 Khorsand</dc:creator>
  <cp:lastModifiedBy>Peyman Khorsand Ghaffari</cp:lastModifiedBy>
  <cp:revision>4</cp:revision>
  <cp:lastPrinted>2017-05-25T19:59:00Z</cp:lastPrinted>
  <dcterms:created xsi:type="dcterms:W3CDTF">2017-06-19T22:24:00Z</dcterms:created>
  <dcterms:modified xsi:type="dcterms:W3CDTF">2017-06-19T22:31:00Z</dcterms:modified>
</cp:coreProperties>
</file>