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E29B7" w14:textId="55719C45" w:rsidR="00B47166" w:rsidRPr="00B47166" w:rsidRDefault="00B47166" w:rsidP="00B47166">
      <w:pPr>
        <w:pStyle w:val="normal0"/>
        <w:spacing w:after="100" w:afterAutospacing="1" w:line="480" w:lineRule="auto"/>
        <w:rPr>
          <w:b/>
          <w:color w:val="auto"/>
          <w:sz w:val="28"/>
          <w:szCs w:val="28"/>
          <w:lang w:val="en-US"/>
        </w:rPr>
      </w:pPr>
      <w:r>
        <w:rPr>
          <w:b/>
          <w:color w:val="auto"/>
          <w:sz w:val="28"/>
          <w:szCs w:val="28"/>
          <w:lang w:val="en-US"/>
        </w:rPr>
        <w:t xml:space="preserve">Appendix 1. </w:t>
      </w:r>
      <w:r w:rsidRPr="00B47166">
        <w:rPr>
          <w:b/>
          <w:color w:val="auto"/>
          <w:sz w:val="28"/>
          <w:szCs w:val="28"/>
          <w:lang w:val="en-US"/>
        </w:rPr>
        <w:t xml:space="preserve">Additional analyses </w:t>
      </w:r>
      <w:r w:rsidR="00A81398">
        <w:rPr>
          <w:b/>
          <w:color w:val="auto"/>
          <w:sz w:val="28"/>
          <w:szCs w:val="28"/>
          <w:lang w:val="en-US"/>
        </w:rPr>
        <w:t>to validate</w:t>
      </w:r>
      <w:r w:rsidRPr="00B47166">
        <w:rPr>
          <w:b/>
          <w:color w:val="auto"/>
          <w:sz w:val="28"/>
          <w:szCs w:val="28"/>
          <w:lang w:val="en-US"/>
        </w:rPr>
        <w:t xml:space="preserve"> the processing pipeline.</w:t>
      </w:r>
    </w:p>
    <w:p w14:paraId="7DE96DDC" w14:textId="5E0517AB" w:rsidR="009C648E" w:rsidRPr="0058436F" w:rsidRDefault="009C648E" w:rsidP="0058436F">
      <w:r w:rsidRPr="0058436F">
        <w:t xml:space="preserve">To validate the performance of the mapping and processing pipeline presented in this paper, we have performed additional analyses on the </w:t>
      </w:r>
      <w:r w:rsidR="0058436F">
        <w:t xml:space="preserve">well-characterized </w:t>
      </w:r>
      <w:r w:rsidRPr="0058436F">
        <w:t xml:space="preserve">set of </w:t>
      </w:r>
      <w:proofErr w:type="spellStart"/>
      <w:r w:rsidRPr="0058436F">
        <w:t>polyA</w:t>
      </w:r>
      <w:proofErr w:type="spellEnd"/>
      <w:r w:rsidRPr="0058436F">
        <w:t xml:space="preserve"> complex RBP to recapitulate previous findings. </w:t>
      </w:r>
      <w:r w:rsidR="0058436F">
        <w:t xml:space="preserve">We used the </w:t>
      </w:r>
      <w:r w:rsidR="00B47166" w:rsidRPr="0058436F">
        <w:t>PAR-</w:t>
      </w:r>
      <w:r w:rsidR="00466C62" w:rsidRPr="0058436F">
        <w:t xml:space="preserve">CLIP </w:t>
      </w:r>
      <w:r w:rsidR="0058436F">
        <w:t>datasets</w:t>
      </w:r>
      <w:r w:rsidR="0058436F" w:rsidRPr="0058436F">
        <w:t xml:space="preserve"> </w:t>
      </w:r>
      <w:r w:rsidR="00466C62" w:rsidRPr="0058436F">
        <w:t xml:space="preserve">of </w:t>
      </w:r>
      <w:proofErr w:type="spellStart"/>
      <w:r w:rsidR="00282463" w:rsidRPr="0058436F">
        <w:t>p</w:t>
      </w:r>
      <w:r w:rsidR="00466C62" w:rsidRPr="0058436F">
        <w:t>oly</w:t>
      </w:r>
      <w:r w:rsidR="00B47166" w:rsidRPr="0058436F">
        <w:t>A</w:t>
      </w:r>
      <w:proofErr w:type="spellEnd"/>
      <w:r w:rsidR="00466C62" w:rsidRPr="0058436F">
        <w:t>-</w:t>
      </w:r>
      <w:r w:rsidR="00CF01AA" w:rsidRPr="0058436F">
        <w:t xml:space="preserve">complex </w:t>
      </w:r>
      <w:r w:rsidR="00A145D2" w:rsidRPr="0058436F">
        <w:t>proteins CstF-64, CstF</w:t>
      </w:r>
      <w:r w:rsidRPr="0058436F">
        <w:t>-6</w:t>
      </w:r>
      <w:r w:rsidR="00A145D2" w:rsidRPr="0058436F">
        <w:t>4tau, Fip1, CPSF−160, CPSF−100, CPSF−73, CPSF−30, CFIm68, CFIm59, CF-Im25</w:t>
      </w:r>
      <w:r w:rsidR="0058436F">
        <w:fldChar w:fldCharType="begin" w:fldLock="1"/>
      </w:r>
      <w:r w:rsidR="0058436F">
        <w:instrText>ADDIN CSL_CITATION { "citationItems" : [ { "id" : "ITEM-1", "itemData" : { "DOI" : "10.1016/j.celrep.2012.05.003", "ISSN" : "2211-1247", "PMID" : "22813749", "abstract" : "Through alternative polyadenylation, human mRNAs acquire longer or shorter 3' untranslated regions, the latter typically associated with higher transcript stability and increased protein production. To understand the dynamics of polyadenylation site usage, we performed transcriptome-wide mapping of both binding sites of 3' end processing factors CPSF-160, CPSF-100, CPSF-73, CPSF-30, Fip1, CstF-64, CstF-64\u03c4, CF I(m)25, CF I(m)59, and CF I(m)68 and 3' end processing sites in HEK293 cells. We found that although binding sites of these factors generally cluster around the poly(A) sites most frequently used in cleavage, CstF-64/CstF-64\u03c4 and CFI(m) proteins have much higher positional specificity compared to CPSF components. Knockdown of CF I(m)68 induced a systematic use of proximal polyadenylation sites, indicating that changes in relative abundance of a single 3' end processing factor can modulate the length of 3' untranslated regions across the transcriptome and suggesting a mechanism behind the previously observed increase in tumor cell invasiveness upon CF I(m)68 knockdown.", "author" : [ { "dropping-particle" : "", "family" : "Martin", "given" : "Georges", "non-dropping-particle" : "", "parse-names" : false, "suffix" : "" }, { "dropping-particle" : "", "family" : "Gruber", "given" : "Andreas R", "non-dropping-particle" : "", "parse-names" : false, "suffix" : "" }, { "dropping-particle" : "", "family" : "Keller", "given" : "Walter", "non-dropping-particle" : "", "parse-names" : false, "suffix" : "" }, { "dropping-particle" : "", "family" : "Zavolan", "given" : "Mihaela", "non-dropping-particle" : "", "parse-names" : false, "suffix" : "" } ], "container-title" : "Cell reports", "id" : "ITEM-1", "issue" : "6", "issued" : { "date-parts" : [ [ "2012", "6", "28" ] ] }, "page" : "753-63", "title" : "Genome-wide analysis of pre-mRNA 3' end processing reveals a decisive role of human cleavage factor I in the regulation of 3' UTR length.", "type" : "article-journal", "volume" : "1" }, "uris" : [ "http://www.mendeley.com/documents/?uuid=73785620-546d-43ec-8581-c4e6b9abb7e8" ] } ], "mendeley" : { "formattedCitation" : "[1]", "plainTextFormattedCitation" : "[1]", "previouslyFormattedCitation" : "[1]" }, "properties" : { "noteIndex" : 0 }, "schema" : "https://github.com/citation-style-language/schema/raw/master/csl-citation.json" }</w:instrText>
      </w:r>
      <w:r w:rsidR="0058436F">
        <w:fldChar w:fldCharType="separate"/>
      </w:r>
      <w:r w:rsidR="0058436F" w:rsidRPr="0058436F">
        <w:rPr>
          <w:noProof/>
        </w:rPr>
        <w:t>[1]</w:t>
      </w:r>
      <w:r w:rsidR="0058436F">
        <w:fldChar w:fldCharType="end"/>
      </w:r>
      <w:r w:rsidR="00A145D2" w:rsidRPr="0058436F">
        <w:t xml:space="preserve"> and WDR33</w:t>
      </w:r>
      <w:r w:rsidR="0058436F">
        <w:fldChar w:fldCharType="begin" w:fldLock="1"/>
      </w:r>
      <w:r w:rsidR="00953C5E">
        <w:instrText>ADDIN CSL_CITATION { "citationItems" : [ { "id" : "ITEM-1", "itemData" : { "DOI" : "10.1101/gad.250985.114", "ISSN" : "1549-5477", "PMID" : "25301781", "abstract" : "Cleavage and polyadenylation specificity factor (CPSF) is the central component of the 3' processing machinery for polyadenylated mRNAs in metazoans: CPSF recognizes the polyadenylation signal AAUAAA, providing sequence specificity in both pre-mRNA cleavage and polyadenylation, and catalyzes pre-mRNA cleavage. Here we show that of the seven polypeptides that have been proposed to constitute CPSF, only four (CPSF160, CPSF30, hFip1, and WDR33) are necessary and sufficient to reconstitute a CPSF subcomplex active in AAUAAA-dependent polyadenylation, whereas CPSF100, CPSF73, and symplekin are dispensable. WDR33 is required for binding of reconstituted CPSF to AAUAAA-containing RNA and can be specifically UV cross-linked to such RNAs, as can CPSF30. Transcriptome-wide identification of WDR33 targets by photoactivatable ribonucleoside-enhanced cross-linking and immunoprecipitation (PAR-CLIP) showed that WDR33 binds in and very close to the AAUAAA signal in vivo with high specificity. Thus, our data indicate that the large CPSF subunit participating in recognition of the polyadenylation signal is WDR33 and not CPSF160, as suggested by previous studies.", "author" : [ { "dropping-particle" : "", "family" : "Sch\u00f6nemann", "given" : "Lars", "non-dropping-particle" : "", "parse-names" : false, "suffix" : "" }, { "dropping-particle" : "", "family" : "K\u00fchn", "given" : "Uwe", "non-dropping-particle" : "", "parse-names" : false, "suffix" : "" }, { "dropping-particle" : "", "family" : "Martin", "given" : "Georges", "non-dropping-particle" : "", "parse-names" : false, "suffix" : "" }, { "dropping-particle" : "", "family" : "Sch\u00e4fer", "given" : "Peter", "non-dropping-particle" : "", "parse-names" : false, "suffix" : "" }, { "dropping-particle" : "", "family" : "Gruber", "given" : "Andreas R", "non-dropping-particle" : "", "parse-names" : false, "suffix" : "" }, { "dropping-particle" : "", "family" : "Keller", "given" : "Walter", "non-dropping-particle" : "", "parse-names" : false, "suffix" : "" }, { "dropping-particle" : "", "family" : "Zavolan", "given" : "Mihaela", "non-dropping-particle" : "", "parse-names" : false, "suffix" : "" }, { "dropping-particle" : "", "family" : "Wahle", "given" : "Elmar", "non-dropping-particle" : "", "parse-names" : false, "suffix" : "" } ], "container-title" : "Genes &amp; development", "id" : "ITEM-1", "issue" : "21", "issued" : { "date-parts" : [ [ "2014", "11", "1" ] ] }, "page" : "2381-93", "publisher" : "Cold Spring Harbor Laboratory Press", "title" : "Reconstitution of CPSF active in polyadenylation: recognition of the polyadenylation signal by WDR33.", "type" : "article-journal", "volume" : "28" }, "uris" : [ "http://www.mendeley.com/documents/?uuid=59d1281b-a3a3-30cf-86d0-3aefc592b0b0" ] } ], "mendeley" : { "formattedCitation" : "[2]", "plainTextFormattedCitation" : "[2]", "previouslyFormattedCitation" : "[2]" }, "properties" : { "noteIndex" : 0 }, "schema" : "https://github.com/citation-style-language/schema/raw/master/csl-citation.json" }</w:instrText>
      </w:r>
      <w:r w:rsidR="0058436F">
        <w:fldChar w:fldCharType="separate"/>
      </w:r>
      <w:r w:rsidR="0058436F" w:rsidRPr="0058436F">
        <w:rPr>
          <w:noProof/>
        </w:rPr>
        <w:t>[2]</w:t>
      </w:r>
      <w:r w:rsidR="0058436F">
        <w:fldChar w:fldCharType="end"/>
      </w:r>
      <w:r w:rsidR="0058436F">
        <w:t xml:space="preserve"> used in</w:t>
      </w:r>
      <w:r w:rsidR="00A145D2" w:rsidRPr="0058436F">
        <w:t xml:space="preserve"> </w:t>
      </w:r>
      <w:r w:rsidR="0058436F">
        <w:t>the paper</w:t>
      </w:r>
      <w:r w:rsidR="001629E2" w:rsidRPr="0058436F">
        <w:t xml:space="preserve"> </w:t>
      </w:r>
    </w:p>
    <w:p w14:paraId="7F2DF200" w14:textId="7BD4699F" w:rsidR="0058436F" w:rsidRDefault="009C648E" w:rsidP="0058436F">
      <w:r>
        <w:t xml:space="preserve">First, we looked at the positional </w:t>
      </w:r>
      <w:r w:rsidR="0058436F">
        <w:t xml:space="preserve">distribution of </w:t>
      </w:r>
      <w:r w:rsidR="00B13708">
        <w:t xml:space="preserve">significant CLIP clusters of </w:t>
      </w:r>
      <w:r w:rsidR="0058436F">
        <w:t xml:space="preserve">these RBPs on </w:t>
      </w:r>
      <w:r w:rsidR="00B13708">
        <w:t xml:space="preserve">expressed </w:t>
      </w:r>
      <w:r w:rsidR="0058436F">
        <w:t>mRNAs</w:t>
      </w:r>
      <w:r w:rsidR="00B13708">
        <w:t xml:space="preserve"> as defined in the main paper</w:t>
      </w:r>
      <w:r>
        <w:t xml:space="preserve">. </w:t>
      </w:r>
      <w:r w:rsidR="0058436F" w:rsidRPr="00B47166">
        <w:t>PAR-CLIP enrichment was calculated by correcting for expression measured by RNA-</w:t>
      </w:r>
      <w:proofErr w:type="spellStart"/>
      <w:r w:rsidR="0058436F" w:rsidRPr="00B47166">
        <w:t>seq</w:t>
      </w:r>
      <w:proofErr w:type="spellEnd"/>
      <w:r w:rsidR="0058436F" w:rsidRPr="00B47166">
        <w:t xml:space="preserve"> as described in the methods</w:t>
      </w:r>
      <w:r w:rsidR="00B13708">
        <w:t xml:space="preserve"> section</w:t>
      </w:r>
      <w:r w:rsidR="0058436F" w:rsidRPr="00B47166">
        <w:t>. Mean CLIP cluster enrichment was calculated in fixed number of bins over the respective genomic regions (5’UTRs, CDS and 3’UTRs)</w:t>
      </w:r>
      <w:r w:rsidR="00B13708">
        <w:t xml:space="preserve"> and</w:t>
      </w:r>
      <w:r w:rsidR="0058436F" w:rsidRPr="00B47166">
        <w:t xml:space="preserve"> stitched together; more details are given in methods.</w:t>
      </w:r>
      <w:r w:rsidR="00B13708">
        <w:t xml:space="preserve"> As </w:t>
      </w:r>
      <w:r w:rsidR="00953C5E">
        <w:t>expected</w:t>
      </w:r>
      <w:r w:rsidR="00B13708">
        <w:t xml:space="preserve">, CstF-64 and WDR33 </w:t>
      </w:r>
      <w:r w:rsidR="00953C5E">
        <w:t>are strongly enriched in 3’UTRs compared to the CDS and 5’UTR regions (Figure 1).</w:t>
      </w:r>
      <w:r w:rsidR="00953C5E" w:rsidDel="00953C5E">
        <w:t xml:space="preserve"> </w:t>
      </w:r>
    </w:p>
    <w:p w14:paraId="1C60D0CF" w14:textId="49374E85" w:rsidR="00B13708" w:rsidRDefault="00B13708" w:rsidP="0058436F">
      <w:r w:rsidRPr="00B47166">
        <w:rPr>
          <w:noProof/>
          <w:lang w:val="es-ES" w:eastAsia="es-ES" w:bidi="ar-SA"/>
        </w:rPr>
        <w:drawing>
          <wp:inline distT="0" distB="0" distL="0" distR="0" wp14:anchorId="69CC1C6E" wp14:editId="20A7ABF2">
            <wp:extent cx="5731510" cy="2865457"/>
            <wp:effectExtent l="0" t="0" r="0" b="0"/>
            <wp:docPr id="1" name="Picture 8" descr="Macintosh HD:Users:omnipotent:Downloads:binned_profiles:CstF-64tau_WDR33_profil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omnipotent:Downloads:binned_profiles:CstF-64tau_WDR33_profiles.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65457"/>
                    </a:xfrm>
                    <a:prstGeom prst="rect">
                      <a:avLst/>
                    </a:prstGeom>
                    <a:noFill/>
                    <a:ln>
                      <a:noFill/>
                    </a:ln>
                  </pic:spPr>
                </pic:pic>
              </a:graphicData>
            </a:graphic>
          </wp:inline>
        </w:drawing>
      </w:r>
    </w:p>
    <w:p w14:paraId="6FA3991F" w14:textId="38F8CFFF" w:rsidR="00953C5E" w:rsidRPr="00B47166" w:rsidRDefault="00953C5E" w:rsidP="00953C5E">
      <w:r w:rsidRPr="00B47166">
        <w:rPr>
          <w:b/>
        </w:rPr>
        <w:t>Figure 1</w:t>
      </w:r>
      <w:r w:rsidRPr="00B47166">
        <w:t>: Profile of mean PAR-CLIP enrichment of WDR33 (A) and CstF-64 (B), binned along the 5’UTR, CDS and 3’UTR region of 12567 genes</w:t>
      </w:r>
      <w:r w:rsidR="00CC4957">
        <w:t>,</w:t>
      </w:r>
      <w:r w:rsidRPr="00B47166">
        <w:t xml:space="preserve"> where more than 50 % of the longest transcript is covered by RNA-seq.</w:t>
      </w:r>
    </w:p>
    <w:p w14:paraId="22605635" w14:textId="7ECDD1DC" w:rsidR="00953C5E" w:rsidRPr="00B47166" w:rsidRDefault="00953C5E" w:rsidP="00125183">
      <w:r>
        <w:t xml:space="preserve">To validate the previously described positional distribution of these RBPs relative to 3’ends, we analyzed in detail their enrichment in the last 300 </w:t>
      </w:r>
      <w:proofErr w:type="spellStart"/>
      <w:proofErr w:type="gramStart"/>
      <w:r>
        <w:t>nt</w:t>
      </w:r>
      <w:proofErr w:type="spellEnd"/>
      <w:proofErr w:type="gramEnd"/>
      <w:r>
        <w:t xml:space="preserve"> of the 3’UTRs of annotated mRNAs. </w:t>
      </w:r>
      <w:r>
        <w:lastRenderedPageBreak/>
        <w:t>As seen in Figure 2,</w:t>
      </w:r>
      <w:r w:rsidR="00974BDE" w:rsidRPr="00953C5E" w:rsidDel="00B47166">
        <w:t xml:space="preserve"> </w:t>
      </w:r>
      <w:r w:rsidR="00974BDE">
        <w:t>WDR3</w:t>
      </w:r>
      <w:r w:rsidR="00CC4957">
        <w:t>3</w:t>
      </w:r>
      <w:r w:rsidR="00974BDE">
        <w:t xml:space="preserve"> and CstF-64 are </w:t>
      </w:r>
      <w:r w:rsidR="00974BDE" w:rsidRPr="00B47166">
        <w:t>quite speci</w:t>
      </w:r>
      <w:r w:rsidR="00974BDE">
        <w:t>f</w:t>
      </w:r>
      <w:r w:rsidR="00974BDE" w:rsidRPr="00B47166">
        <w:t xml:space="preserve">ically enriched in the immediate vicinity of the </w:t>
      </w:r>
      <w:r w:rsidR="00974BDE">
        <w:t xml:space="preserve">annotated </w:t>
      </w:r>
      <w:r w:rsidR="00974BDE" w:rsidRPr="00B47166">
        <w:t>cleavage site</w:t>
      </w:r>
      <w:r w:rsidR="00974BDE">
        <w:t>s, which recapitulates the previously published findings</w:t>
      </w:r>
      <w:r w:rsidR="00974BDE">
        <w:fldChar w:fldCharType="begin" w:fldLock="1"/>
      </w:r>
      <w:r w:rsidR="00974BDE">
        <w:instrText>ADDIN CSL_CITATION { "citationItems" : [ { "id" : "ITEM-1", "itemData" : { "DOI" : "10.1016/j.celrep.2012.05.003", "ISSN" : "2211-1247", "PMID" : "22813749", "abstract" : "Through alternative polyadenylation, human mRNAs acquire longer or shorter 3' untranslated regions, the latter typically associated with higher transcript stability and increased protein production. To understand the dynamics of polyadenylation site usage, we performed transcriptome-wide mapping of both binding sites of 3' end processing factors CPSF-160, CPSF-100, CPSF-73, CPSF-30, Fip1, CstF-64, CstF-64\u03c4, CF I(m)25, CF I(m)59, and CF I(m)68 and 3' end processing sites in HEK293 cells. We found that although binding sites of these factors generally cluster around the poly(A) sites most frequently used in cleavage, CstF-64/CstF-64\u03c4 and CFI(m) proteins have much higher positional specificity compared to CPSF components. Knockdown of CF I(m)68 induced a systematic use of proximal polyadenylation sites, indicating that changes in relative abundance of a single 3' end processing factor can modulate the length of 3' untranslated regions across the transcriptome and suggesting a mechanism behind the previously observed increase in tumor cell invasiveness upon CF I(m)68 knockdown.", "author" : [ { "dropping-particle" : "", "family" : "Martin", "given" : "Georges", "non-dropping-particle" : "", "parse-names" : false, "suffix" : "" }, { "dropping-particle" : "", "family" : "Gruber", "given" : "Andreas R", "non-dropping-particle" : "", "parse-names" : false, "suffix" : "" }, { "dropping-particle" : "", "family" : "Keller", "given" : "Walter", "non-dropping-particle" : "", "parse-names" : false, "suffix" : "" }, { "dropping-particle" : "", "family" : "Zavolan", "given" : "Mihaela", "non-dropping-particle" : "", "parse-names" : false, "suffix" : "" } ], "container-title" : "Cell reports", "id" : "ITEM-1", "issue" : "6", "issued" : { "date-parts" : [ [ "2012", "6", "28" ] ] }, "page" : "753-63", "title" : "Genome-wide analysis of pre-mRNA 3' end processing reveals a decisive role of human cleavage factor I in the regulation of 3' UTR length.", "type" : "article-journal", "volume" : "1" }, "uris" : [ "http://www.mendeley.com/documents/?uuid=73785620-546d-43ec-8581-c4e6b9abb7e8" ] }, { "id" : "ITEM-2", "itemData" : { "DOI" : "10.1101/gad.250985.114", "ISSN" : "1549-5477", "PMID" : "25301781", "abstract" : "Cleavage and polyadenylation specificity factor (CPSF) is the central component of the 3' processing machinery for polyadenylated mRNAs in metazoans: CPSF recognizes the polyadenylation signal AAUAAA, providing sequence specificity in both pre-mRNA cleavage and polyadenylation, and catalyzes pre-mRNA cleavage. Here we show that of the seven polypeptides that have been proposed to constitute CPSF, only four (CPSF160, CPSF30, hFip1, and WDR33) are necessary and sufficient to reconstitute a CPSF subcomplex active in AAUAAA-dependent polyadenylation, whereas CPSF100, CPSF73, and symplekin are dispensable. WDR33 is required for binding of reconstituted CPSF to AAUAAA-containing RNA and can be specifically UV cross-linked to such RNAs, as can CPSF30. Transcriptome-wide identification of WDR33 targets by photoactivatable ribonucleoside-enhanced cross-linking and immunoprecipitation (PAR-CLIP) showed that WDR33 binds in and very close to the AAUAAA signal in vivo with high specificity. Thus, our data indicate that the large CPSF subunit participating in recognition of the polyadenylation signal is WDR33 and not CPSF160, as suggested by previous studies.", "author" : [ { "dropping-particle" : "", "family" : "Sch\u00f6nemann", "given" : "Lars", "non-dropping-particle" : "", "parse-names" : false, "suffix" : "" }, { "dropping-particle" : "", "family" : "K\u00fchn", "given" : "Uwe", "non-dropping-particle" : "", "parse-names" : false, "suffix" : "" }, { "dropping-particle" : "", "family" : "Martin", "given" : "Georges", "non-dropping-particle" : "", "parse-names" : false, "suffix" : "" }, { "dropping-particle" : "", "family" : "Sch\u00e4fer", "given" : "Peter", "non-dropping-particle" : "", "parse-names" : false, "suffix" : "" }, { "dropping-particle" : "", "family" : "Gruber", "given" : "Andreas R", "non-dropping-particle" : "", "parse-names" : false, "suffix" : "" }, { "dropping-particle" : "", "family" : "Keller", "given" : "Walter", "non-dropping-particle" : "", "parse-names" : false, "suffix" : "" }, { "dropping-particle" : "", "family" : "Zavolan", "given" : "Mihaela", "non-dropping-particle" : "", "parse-names" : false, "suffix" : "" }, { "dropping-particle" : "", "family" : "Wahle", "given" : "Elmar", "non-dropping-particle" : "", "parse-names" : false, "suffix" : "" } ], "container-title" : "Genes &amp; development", "id" : "ITEM-2", "issue" : "21", "issued" : { "date-parts" : [ [ "2014", "11", "1" ] ] }, "page" : "2381-93", "publisher" : "Cold Spring Harbor Laboratory Press", "title" : "Reconstitution of CPSF active in polyadenylation: recognition of the polyadenylation signal by WDR33.", "type" : "article-journal", "volume" : "28" }, "uris" : [ "http://www.mendeley.com/documents/?uuid=59d1281b-a3a3-30cf-86d0-3aefc592b0b0" ] } ], "mendeley" : { "formattedCitation" : "[1,2]", "plainTextFormattedCitation" : "[1,2]", "previouslyFormattedCitation" : "[1,2]" }, "properties" : { "noteIndex" : 0 }, "schema" : "https://github.com/citation-style-language/schema/raw/master/csl-citation.json" }</w:instrText>
      </w:r>
      <w:r w:rsidR="00974BDE">
        <w:fldChar w:fldCharType="separate"/>
      </w:r>
      <w:r w:rsidR="00974BDE" w:rsidRPr="00953C5E">
        <w:rPr>
          <w:noProof/>
        </w:rPr>
        <w:t>[1,2]</w:t>
      </w:r>
      <w:r w:rsidR="00974BDE">
        <w:fldChar w:fldCharType="end"/>
      </w:r>
      <w:r w:rsidR="00974BDE">
        <w:t>.</w:t>
      </w:r>
      <w:r w:rsidR="00DA4F0A">
        <w:t xml:space="preserve"> </w:t>
      </w:r>
      <w:r w:rsidR="00DA4F0A" w:rsidRPr="00B47166">
        <w:t>PAR-CLIP enrichment p</w:t>
      </w:r>
      <w:r w:rsidR="00DA4F0A">
        <w:t>rofiles of CFIm68, CFIm59, CF</w:t>
      </w:r>
      <w:r w:rsidR="00DA4F0A" w:rsidRPr="00B47166">
        <w:t xml:space="preserve">Im25 and Fip1 peak in same areas relative to cleavage site and </w:t>
      </w:r>
      <w:r w:rsidR="00125183">
        <w:t>have</w:t>
      </w:r>
      <w:r w:rsidR="00DA4F0A" w:rsidRPr="00B47166">
        <w:t xml:space="preserve"> similar signal to background ratios as in Fig 3A of </w:t>
      </w:r>
      <w:r w:rsidR="00DA4F0A" w:rsidRPr="00B47166">
        <w:fldChar w:fldCharType="begin" w:fldLock="1"/>
      </w:r>
      <w:r w:rsidR="00DA4F0A">
        <w:instrText>ADDIN CSL_CITATION { "citationItems" : [ { "id" : "ITEM-1", "itemData" : { "DOI" : "10.1016/j.celrep.2012.05.003", "ISSN" : "2211-1247", "PMID" : "22813749", "abstract" : "Through alternative polyadenylation, human mRNAs acquire longer or shorter 3' untranslated regions, the latter typically associated with higher transcript stability and increased protein production. To understand the dynamics of polyadenylation site usage, we performed transcriptome-wide mapping of both binding sites of 3' end processing factors CPSF-160, CPSF-100, CPSF-73, CPSF-30, Fip1, CstF-64, CstF-64\u03c4, CF I(m)25, CF I(m)59, and CF I(m)68 and 3' end processing sites in HEK293 cells. We found that although binding sites of these factors generally cluster around the poly(A) sites most frequently used in cleavage, CstF-64/CstF-64\u03c4 and CFI(m) proteins have much higher positional specificity compared to CPSF components. Knockdown of CF I(m)68 induced a systematic use of proximal polyadenylation sites, indicating that changes in relative abundance of a single 3' end processing factor can modulate the length of 3' untranslated regions across the transcriptome and suggesting a mechanism behind the previously observed increase in tumor cell invasiveness upon CF I(m)68 knockdown.", "author" : [ { "dropping-particle" : "", "family" : "Martin", "given" : "Georges", "non-dropping-particle" : "", "parse-names" : false, "suffix" : "" }, { "dropping-particle" : "", "family" : "Gruber", "given" : "Andreas R", "non-dropping-particle" : "", "parse-names" : false, "suffix" : "" }, { "dropping-particle" : "", "family" : "Keller", "given" : "Walter", "non-dropping-particle" : "", "parse-names" : false, "suffix" : "" }, { "dropping-particle" : "", "family" : "Zavolan", "given" : "Mihaela", "non-dropping-particle" : "", "parse-names" : false, "suffix" : "" } ], "container-title" : "Cell reports", "id" : "ITEM-1", "issue" : "6", "issued" : { "date-parts" : [ [ "2012", "6", "28" ] ] }, "page" : "753-63", "title" : "Genome-wide analysis of pre-mRNA 3' end processing reveals a decisive role of human cleavage factor I in the regulation of 3' UTR length.", "type" : "article-journal", "volume" : "1" }, "uris" : [ "http://www.mendeley.com/documents/?uuid=73785620-546d-43ec-8581-c4e6b9abb7e8" ] } ], "mendeley" : { "formattedCitation" : "[1]", "plainTextFormattedCitation" : "[1]", "previouslyFormattedCitation" : "[1]" }, "properties" : { "noteIndex" : 0 }, "schema" : "https://github.com/citation-style-language/schema/raw/master/csl-citation.json" }</w:instrText>
      </w:r>
      <w:r w:rsidR="00DA4F0A" w:rsidRPr="00B47166">
        <w:fldChar w:fldCharType="separate"/>
      </w:r>
      <w:r w:rsidR="00DA4F0A" w:rsidRPr="00B47166">
        <w:rPr>
          <w:noProof/>
        </w:rPr>
        <w:t>[1]</w:t>
      </w:r>
      <w:r w:rsidR="00DA4F0A" w:rsidRPr="00B47166">
        <w:fldChar w:fldCharType="end"/>
      </w:r>
      <w:r w:rsidR="00DA4F0A" w:rsidRPr="00B47166">
        <w:t>.</w:t>
      </w:r>
      <w:r w:rsidR="00125183" w:rsidRPr="00B47166">
        <w:t xml:space="preserve"> </w:t>
      </w:r>
    </w:p>
    <w:p w14:paraId="041D0FFA" w14:textId="77777777" w:rsidR="007249DE" w:rsidRDefault="00DA4F0A" w:rsidP="0058436F">
      <w:r w:rsidRPr="00B47166">
        <w:rPr>
          <w:noProof/>
          <w:lang w:val="es-ES" w:eastAsia="es-ES" w:bidi="ar-SA"/>
        </w:rPr>
        <w:drawing>
          <wp:inline distT="0" distB="0" distL="0" distR="0" wp14:anchorId="0D495349" wp14:editId="21E7BB22">
            <wp:extent cx="3543300" cy="3280833"/>
            <wp:effectExtent l="0" t="0" r="0" b="0"/>
            <wp:docPr id="10" name="Picture 10" descr="Macintosh HD:Users:omnipotent:Downloads:enrichment:RBP_enrichment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omnipotent:Downloads:enrichment:RBP_enrichment_2.pdf"/>
                    <pic:cNvPicPr>
                      <a:picLocks noChangeAspect="1" noChangeArrowheads="1"/>
                    </pic:cNvPicPr>
                  </pic:nvPicPr>
                  <pic:blipFill rotWithShape="1">
                    <a:blip r:embed="rId10">
                      <a:extLst>
                        <a:ext uri="{28A0092B-C50C-407E-A947-70E740481C1C}">
                          <a14:useLocalDpi xmlns:a14="http://schemas.microsoft.com/office/drawing/2010/main" val="0"/>
                        </a:ext>
                      </a:extLst>
                    </a:blip>
                    <a:srcRect t="7407"/>
                    <a:stretch/>
                  </pic:blipFill>
                  <pic:spPr bwMode="auto">
                    <a:xfrm>
                      <a:off x="0" y="0"/>
                      <a:ext cx="3543300" cy="3280833"/>
                    </a:xfrm>
                    <a:prstGeom prst="rect">
                      <a:avLst/>
                    </a:prstGeom>
                    <a:noFill/>
                    <a:ln>
                      <a:noFill/>
                    </a:ln>
                    <a:extLst>
                      <a:ext uri="{53640926-AAD7-44d8-BBD7-CCE9431645EC}">
                        <a14:shadowObscured xmlns:a14="http://schemas.microsoft.com/office/drawing/2010/main"/>
                      </a:ext>
                    </a:extLst>
                  </pic:spPr>
                </pic:pic>
              </a:graphicData>
            </a:graphic>
          </wp:inline>
        </w:drawing>
      </w:r>
    </w:p>
    <w:p w14:paraId="03D2A243" w14:textId="44EF0370" w:rsidR="00953C5E" w:rsidRDefault="007249DE" w:rsidP="0058436F">
      <w:r w:rsidRPr="00B47166">
        <w:rPr>
          <w:b/>
        </w:rPr>
        <w:t xml:space="preserve">Figure </w:t>
      </w:r>
      <w:r>
        <w:rPr>
          <w:b/>
        </w:rPr>
        <w:t>2</w:t>
      </w:r>
      <w:r w:rsidRPr="00B47166">
        <w:t xml:space="preserve">: </w:t>
      </w:r>
      <w:r>
        <w:t>Mean</w:t>
      </w:r>
      <w:r w:rsidRPr="00B47166">
        <w:t xml:space="preserve"> enrichment </w:t>
      </w:r>
      <w:r>
        <w:t xml:space="preserve">profile for several of the RBPs from the </w:t>
      </w:r>
      <w:proofErr w:type="spellStart"/>
      <w:r>
        <w:t>polyA</w:t>
      </w:r>
      <w:proofErr w:type="spellEnd"/>
      <w:r>
        <w:t xml:space="preserve"> complex in the last 300 </w:t>
      </w:r>
      <w:proofErr w:type="gramStart"/>
      <w:r>
        <w:t>nt</w:t>
      </w:r>
      <w:proofErr w:type="gramEnd"/>
      <w:r>
        <w:t>. From 3’UTRs</w:t>
      </w:r>
    </w:p>
    <w:p w14:paraId="46B144A3" w14:textId="1D6139B3" w:rsidR="003B7902" w:rsidRDefault="00DB1A40" w:rsidP="0086468A">
      <w:r w:rsidRPr="00B47166">
        <w:t xml:space="preserve">To further investigate </w:t>
      </w:r>
      <w:r w:rsidR="00125183">
        <w:t xml:space="preserve">the </w:t>
      </w:r>
      <w:r w:rsidRPr="00B47166">
        <w:t xml:space="preserve">binding preferences </w:t>
      </w:r>
      <w:r w:rsidR="00125183">
        <w:t xml:space="preserve">of these RBPs, we performed </w:t>
      </w:r>
      <w:r w:rsidRPr="00B47166">
        <w:t>motif analys</w:t>
      </w:r>
      <w:r w:rsidR="00125183">
        <w:t>i</w:t>
      </w:r>
      <w:r w:rsidRPr="00B47166">
        <w:t>s of the sequences overlapped by CLIP-</w:t>
      </w:r>
      <w:r w:rsidR="00D55D8E" w:rsidRPr="00B47166">
        <w:t>reads</w:t>
      </w:r>
      <w:r w:rsidRPr="00B47166">
        <w:t xml:space="preserve"> of the above RBPs</w:t>
      </w:r>
      <w:r w:rsidR="00125183">
        <w:t xml:space="preserve"> using </w:t>
      </w:r>
      <w:proofErr w:type="spellStart"/>
      <w:r w:rsidR="00125183">
        <w:t>cWords</w:t>
      </w:r>
      <w:proofErr w:type="spellEnd"/>
      <w:r w:rsidR="00125183">
        <w:t xml:space="preserve"> </w:t>
      </w:r>
      <w:r w:rsidR="00125183">
        <w:fldChar w:fldCharType="begin" w:fldLock="1"/>
      </w:r>
      <w:r w:rsidR="0086468A">
        <w:instrText>ADDIN CSL_CITATION { "citationItems" : [ { "id" : "ITEM-1", "itemData" : { "DOI" : "10.1186/1758-907X-4-2", "ISSN" : "1758-907X", "PMID" : "23688306", "abstract" : "BACKGROUND: Post-transcriptional regulation of gene expression by small RNAs and RNA binding proteins is of fundamental importance in development of complex organisms, and dysregulation of regulatory RNAs can influence onset, progression and potentially be target for treatment of many diseases. Post-transcriptional regulation by small RNAs is mediated through partial complementary binding to messenger RNAs leaving nucleotide signatures or motifs throughout the entire transcriptome. Computational methods for discovery and analysis of sequence motifs in high-throughput mRNA expression profiling experiments are becoming increasingly important tools for the identification of post-transcriptional regulatory motifs and the inference of the regulators and their targets.\n\nRESULTS: cWords is a method designed for regulatory motif discovery in differential case-control mRNA expression datasets. We have improved the algorithms and statistical methods of cWords, resulting in at least a factor 100 speed gain over the previous implementation. On a benchmark dataset of 19 microRNA (miRNA) perturbation experiments cWords showed equal or better performance than two comparable methods, miReduce and Sylamer. We have developed rigorous motif clustering and visualization that accompany the cWords analysis for more intuitive and effective data interpretation. To demonstrate the versatility of cWords we show that it can also be used for identification of potential siRNA off-target binding. Moreover, cWords analysis of an experiment profiling mRNAs bound by Argonaute ribonucleoprotein particles discovered endogenous miRNA binding motifs.\n\nCONCLUSIONS: cWords is an unbiased, flexible and easy-to-use tool designed for regulatory motif discovery in differential case-control mRNA expression datasets. cWords is based on rigorous statistical methods that demonstrate comparable or better performance than other existing methods. Rich visualization of results promotes intuitive and efficient interpretation of data. cWords is available as a stand-alone Open Source program at Github https://github.com/simras/cWords and as a web-service at: http://servers.binf.ku.dk/cwords/.", "author" : [ { "dropping-particle" : "", "family" : "Rasmussen", "given" : "Simon H", "non-dropping-particle" : "", "parse-names" : false, "suffix" : "" }, { "dropping-particle" : "", "family" : "Jacobsen", "given" : "Anders", "non-dropping-particle" : "", "parse-names" : false, "suffix" : "" }, { "dropping-particle" : "", "family" : "Krogh", "given" : "Anders", "non-dropping-particle" : "", "parse-names" : false, "suffix" : "" } ], "container-title" : "Silence", "id" : "ITEM-1", "issue" : "1", "issued" : { "date-parts" : [ [ "2013", "1" ] ] }, "page" : "2", "title" : "cWords - systematic microRNA regulatory motif discovery from mRNA expression data.", "type" : "article-journal", "volume" : "4" }, "uris" : [ "http://www.mendeley.com/documents/?uuid=fbed73d3-8e66-4cc4-80bf-8771ddba0aa4" ] } ], "mendeley" : { "formattedCitation" : "[3]", "plainTextFormattedCitation" : "[3]", "previouslyFormattedCitation" : "[3]" }, "properties" : { "noteIndex" : 0 }, "schema" : "https://github.com/citation-style-language/schema/raw/master/csl-citation.json" }</w:instrText>
      </w:r>
      <w:r w:rsidR="00125183">
        <w:fldChar w:fldCharType="separate"/>
      </w:r>
      <w:r w:rsidR="00125183" w:rsidRPr="00125183">
        <w:rPr>
          <w:noProof/>
        </w:rPr>
        <w:t>[3]</w:t>
      </w:r>
      <w:r w:rsidR="00125183">
        <w:fldChar w:fldCharType="end"/>
      </w:r>
      <w:r w:rsidRPr="00B47166">
        <w:t xml:space="preserve">. </w:t>
      </w:r>
      <w:r w:rsidR="00125183">
        <w:t>For each of the RBPs</w:t>
      </w:r>
      <w:r w:rsidR="004F6BBA">
        <w:t>,</w:t>
      </w:r>
      <w:r w:rsidR="00125183">
        <w:t xml:space="preserve"> </w:t>
      </w:r>
      <w:proofErr w:type="gramStart"/>
      <w:r w:rsidR="00125183">
        <w:t>significant CLIP clusters were</w:t>
      </w:r>
      <w:r w:rsidRPr="00B47166">
        <w:t xml:space="preserve"> ranked by </w:t>
      </w:r>
      <w:r w:rsidR="00125183">
        <w:t>the number of reads</w:t>
      </w:r>
      <w:r w:rsidRPr="00B47166">
        <w:t xml:space="preserve"> </w:t>
      </w:r>
      <w:r w:rsidR="00125183">
        <w:t>at the cluster summit</w:t>
      </w:r>
      <w:proofErr w:type="gramEnd"/>
      <w:r w:rsidR="00125183">
        <w:t>.</w:t>
      </w:r>
      <w:r w:rsidR="00125183" w:rsidRPr="00B47166">
        <w:t xml:space="preserve"> Only the 15000 most enriched clusters in 3’UTRs </w:t>
      </w:r>
      <w:r w:rsidR="00125183">
        <w:t xml:space="preserve">for each RBP </w:t>
      </w:r>
      <w:r w:rsidR="00125183" w:rsidRPr="00B47166">
        <w:t>were considered in the analys</w:t>
      </w:r>
      <w:r w:rsidR="00125183">
        <w:t>es</w:t>
      </w:r>
      <w:r w:rsidR="00125183" w:rsidRPr="00B47166">
        <w:t xml:space="preserve">. The analysis was restricted to </w:t>
      </w:r>
      <w:r w:rsidR="00125183">
        <w:t>hexamers</w:t>
      </w:r>
      <w:r w:rsidR="00125183" w:rsidRPr="00B47166">
        <w:t xml:space="preserve"> </w:t>
      </w:r>
      <w:r w:rsidR="00125183">
        <w:t>using</w:t>
      </w:r>
      <w:r w:rsidR="00125183" w:rsidRPr="00B47166">
        <w:t xml:space="preserve"> a 0-order Markov Model</w:t>
      </w:r>
      <w:r w:rsidR="007249DE">
        <w:t xml:space="preserve">. </w:t>
      </w:r>
      <w:r w:rsidR="0086468A">
        <w:t xml:space="preserve">Resulting z-scores and ranks were downloaded from the webserver and plots prepared in R </w:t>
      </w:r>
      <w:r w:rsidR="0086468A">
        <w:fldChar w:fldCharType="begin" w:fldLock="1"/>
      </w:r>
      <w:r w:rsidR="0086468A">
        <w:instrText>ADDIN CSL_CITATION { "citationItems" : [ { "id" : "ITEM-1", "itemData" : { "DOI" : "10.1007/978-3-540-74686-7", "ISBN" : "3900051070", "ISSN" : "16000706", "PMID" : "16106260", "abstract" : "R Foundation for Statistical Computing, Vienna, Austria. ISBN 3-900051-07-0, URL http://www.R-project.org/.", "author" : [ { "dropping-particle" : "", "family" : "R Developement Core Team", "given" : "", "non-dropping-particle" : "", "parse-names" : false, "suffix" : "" } ], "container-title" : "R Foundation for Statistical Computing", "id" : "ITEM-1", "issued" : { "date-parts" : [ [ "2015" ] ] }, "page" : "409", "title" : "R: A Language and Environment for Statistical Computing", "type" : "article-journal", "volume" : "1" }, "uris" : [ "http://www.mendeley.com/documents/?uuid=23f2b558-867e-47ab-8085-f5d5520e5efc" ] } ], "mendeley" : { "formattedCitation" : "[4]", "plainTextFormattedCitation" : "[4]", "previouslyFormattedCitation" : "[4]" }, "properties" : { "noteIndex" : 0 }, "schema" : "https://github.com/citation-style-language/schema/raw/master/csl-citation.json" }</w:instrText>
      </w:r>
      <w:r w:rsidR="0086468A">
        <w:fldChar w:fldCharType="separate"/>
      </w:r>
      <w:r w:rsidR="0086468A" w:rsidRPr="0086468A">
        <w:rPr>
          <w:noProof/>
        </w:rPr>
        <w:t>[4]</w:t>
      </w:r>
      <w:r w:rsidR="0086468A">
        <w:fldChar w:fldCharType="end"/>
      </w:r>
      <w:r w:rsidR="0086468A">
        <w:t xml:space="preserve">. </w:t>
      </w:r>
      <w:r w:rsidR="003B7902">
        <w:t>As seen in Figure 3,</w:t>
      </w:r>
      <w:r w:rsidR="003B7902" w:rsidRPr="00B47166">
        <w:t xml:space="preserve"> the </w:t>
      </w:r>
      <w:r w:rsidR="0086468A">
        <w:t xml:space="preserve">strong </w:t>
      </w:r>
      <w:r w:rsidR="003B7902" w:rsidRPr="00B47166">
        <w:t xml:space="preserve">PAS </w:t>
      </w:r>
      <w:r w:rsidR="0086468A">
        <w:t xml:space="preserve">motif AAUAAA </w:t>
      </w:r>
      <w:r w:rsidR="003B7902" w:rsidRPr="00B47166">
        <w:t>was the most enriched motif in all b</w:t>
      </w:r>
      <w:r w:rsidR="004F6BBA">
        <w:t>ut</w:t>
      </w:r>
      <w:r w:rsidR="003B7902" w:rsidRPr="00B47166">
        <w:t xml:space="preserve"> two </w:t>
      </w:r>
      <w:r w:rsidR="003B7902">
        <w:t xml:space="preserve">of the </w:t>
      </w:r>
      <w:r w:rsidR="003B7902" w:rsidRPr="00B47166">
        <w:t>dataset</w:t>
      </w:r>
      <w:r w:rsidR="003B7902">
        <w:t>s analyzed</w:t>
      </w:r>
      <w:r w:rsidR="003B7902" w:rsidRPr="00B47166">
        <w:t xml:space="preserve"> (CPSF-30 and CPSF-73). Data quality may be somewhat low for CPSF-proteins as these datasets only exhibit weak binding specificity in vicinity of cleavage sites (see Fig 3A in </w:t>
      </w:r>
      <w:r w:rsidR="003B7902" w:rsidRPr="00B47166">
        <w:fldChar w:fldCharType="begin" w:fldLock="1"/>
      </w:r>
      <w:r w:rsidR="003B7902">
        <w:instrText>ADDIN CSL_CITATION { "citationItems" : [ { "id" : "ITEM-1", "itemData" : { "DOI" : "10.1016/j.celrep.2012.05.003", "ISSN" : "2211-1247", "PMID" : "22813749", "abstract" : "Through alternative polyadenylation, human mRNAs acquire longer or shorter 3' untranslated regions, the latter typically associated with higher transcript stability and increased protein production. To understand the dynamics of polyadenylation site usage, we performed transcriptome-wide mapping of both binding sites of 3' end processing factors CPSF-160, CPSF-100, CPSF-73, CPSF-30, Fip1, CstF-64, CstF-64\u03c4, CF I(m)25, CF I(m)59, and CF I(m)68 and 3' end processing sites in HEK293 cells. We found that although binding sites of these factors generally cluster around the poly(A) sites most frequently used in cleavage, CstF-64/CstF-64\u03c4 and CFI(m) proteins have much higher positional specificity compared to CPSF components. Knockdown of CF I(m)68 induced a systematic use of proximal polyadenylation sites, indicating that changes in relative abundance of a single 3' end processing factor can modulate the length of 3' untranslated regions across the transcriptome and suggesting a mechanism behind the previously observed increase in tumor cell invasiveness upon CF I(m)68 knockdown.", "author" : [ { "dropping-particle" : "", "family" : "Martin", "given" : "Georges", "non-dropping-particle" : "", "parse-names" : false, "suffix" : "" }, { "dropping-particle" : "", "family" : "Gruber", "given" : "Andreas R", "non-dropping-particle" : "", "parse-names" : false, "suffix" : "" }, { "dropping-particle" : "", "family" : "Keller", "given" : "Walter", "non-dropping-particle" : "", "parse-names" : false, "suffix" : "" }, { "dropping-particle" : "", "family" : "Zavolan", "given" : "Mihaela", "non-dropping-particle" : "", "parse-names" : false, "suffix" : "" } ], "container-title" : "Cell reports", "id" : "ITEM-1", "issue" : "6", "issued" : { "date-parts" : [ [ "2012", "6", "28" ] ] }, "page" : "753-63", "title" : "Genome-wide analysis of pre-mRNA 3' end processing reveals a decisive role of human cleavage factor I in the regulation of 3' UTR length.", "type" : "article-journal", "volume" : "1" }, "uris" : [ "http://www.mendeley.com/documents/?uuid=73785620-546d-43ec-8581-c4e6b9abb7e8" ] } ], "mendeley" : { "formattedCitation" : "[1]", "plainTextFormattedCitation" : "[1]", "previouslyFormattedCitation" : "[1]" }, "properties" : { "noteIndex" : 0 }, "schema" : "https://github.com/citation-style-language/schema/raw/master/csl-citation.json" }</w:instrText>
      </w:r>
      <w:r w:rsidR="003B7902" w:rsidRPr="00B47166">
        <w:fldChar w:fldCharType="separate"/>
      </w:r>
      <w:r w:rsidR="003B7902" w:rsidRPr="00B47166">
        <w:rPr>
          <w:noProof/>
        </w:rPr>
        <w:t>[1]</w:t>
      </w:r>
      <w:r w:rsidR="003B7902" w:rsidRPr="00B47166">
        <w:fldChar w:fldCharType="end"/>
      </w:r>
      <w:r w:rsidR="003B7902" w:rsidRPr="00B47166">
        <w:t>) and PAS does not have so high z-scores in the motif analyses</w:t>
      </w:r>
      <w:r w:rsidR="003B7902">
        <w:t xml:space="preserve"> that we have performed.</w:t>
      </w:r>
    </w:p>
    <w:p w14:paraId="5EF7BD41" w14:textId="4F94D691" w:rsidR="003B7902" w:rsidRDefault="003B7902" w:rsidP="007249DE">
      <w:r w:rsidRPr="00B47166">
        <w:rPr>
          <w:noProof/>
          <w:lang w:val="es-ES" w:eastAsia="es-ES" w:bidi="ar-SA"/>
        </w:rPr>
        <w:drawing>
          <wp:inline distT="0" distB="0" distL="0" distR="0" wp14:anchorId="51B64DA4" wp14:editId="728939D8">
            <wp:extent cx="5731510" cy="4778937"/>
            <wp:effectExtent l="0" t="0" r="0" b="0"/>
            <wp:docPr id="4" name="Picture 4" descr="Macintosh HD:Users:omnipotent:Downloads:PAS_motif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omnipotent:Downloads:PAS_motifs4.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778937"/>
                    </a:xfrm>
                    <a:prstGeom prst="rect">
                      <a:avLst/>
                    </a:prstGeom>
                    <a:noFill/>
                    <a:ln>
                      <a:noFill/>
                    </a:ln>
                  </pic:spPr>
                </pic:pic>
              </a:graphicData>
            </a:graphic>
          </wp:inline>
        </w:drawing>
      </w:r>
      <w:r w:rsidRPr="00B47166">
        <w:rPr>
          <w:b/>
        </w:rPr>
        <w:t xml:space="preserve">Figure </w:t>
      </w:r>
      <w:r>
        <w:rPr>
          <w:b/>
        </w:rPr>
        <w:t>3</w:t>
      </w:r>
      <w:r w:rsidRPr="00B47166">
        <w:t xml:space="preserve">: Overrepresentation (z-score from </w:t>
      </w:r>
      <w:proofErr w:type="spellStart"/>
      <w:r w:rsidRPr="00B47166">
        <w:t>cWords</w:t>
      </w:r>
      <w:proofErr w:type="spellEnd"/>
      <w:r w:rsidRPr="00B47166">
        <w:t xml:space="preserve"> of y-axis) of the strong </w:t>
      </w:r>
      <w:proofErr w:type="spellStart"/>
      <w:r w:rsidRPr="00B47166">
        <w:t>poly</w:t>
      </w:r>
      <w:r>
        <w:t>A</w:t>
      </w:r>
      <w:proofErr w:type="spellEnd"/>
      <w:r>
        <w:t xml:space="preserve"> </w:t>
      </w:r>
      <w:r w:rsidRPr="00B47166">
        <w:t xml:space="preserve">signal </w:t>
      </w:r>
      <w:r>
        <w:t>AAUAAA</w:t>
      </w:r>
      <w:r w:rsidRPr="00B47166">
        <w:t xml:space="preserve"> in </w:t>
      </w:r>
      <w:r>
        <w:t xml:space="preserve">the </w:t>
      </w:r>
      <w:proofErr w:type="spellStart"/>
      <w:r>
        <w:t>polyA</w:t>
      </w:r>
      <w:proofErr w:type="spellEnd"/>
      <w:r>
        <w:t xml:space="preserve"> RBP </w:t>
      </w:r>
      <w:r w:rsidRPr="00B47166">
        <w:t xml:space="preserve">CLIP </w:t>
      </w:r>
      <w:r>
        <w:t xml:space="preserve">datasets analyzed in the paper. </w:t>
      </w:r>
      <w:r w:rsidRPr="00B47166">
        <w:t xml:space="preserve">(***) </w:t>
      </w:r>
      <w:proofErr w:type="gramStart"/>
      <w:r w:rsidRPr="00B47166">
        <w:t>indicates</w:t>
      </w:r>
      <w:proofErr w:type="gramEnd"/>
      <w:r w:rsidRPr="00B47166">
        <w:t xml:space="preserve"> if the PAS ranked as word number 1. </w:t>
      </w:r>
    </w:p>
    <w:p w14:paraId="13680A5B" w14:textId="0B79324A" w:rsidR="0097355F" w:rsidRDefault="003B7902" w:rsidP="0097355F">
      <w:r>
        <w:t xml:space="preserve">The full </w:t>
      </w:r>
      <w:r w:rsidR="007249DE">
        <w:t xml:space="preserve">set of enriched words for </w:t>
      </w:r>
      <w:r w:rsidR="007249DE" w:rsidRPr="00B47166">
        <w:t>WDR33</w:t>
      </w:r>
      <w:r w:rsidR="007249DE">
        <w:t xml:space="preserve">, </w:t>
      </w:r>
      <w:r w:rsidR="007249DE" w:rsidRPr="00B47166">
        <w:t>CstF-64</w:t>
      </w:r>
      <w:r w:rsidR="007249DE">
        <w:t xml:space="preserve"> </w:t>
      </w:r>
      <w:r w:rsidR="007249DE" w:rsidRPr="00B47166">
        <w:t>and Fip1</w:t>
      </w:r>
      <w:r w:rsidR="007249DE">
        <w:t xml:space="preserve"> can be seen in Figure </w:t>
      </w:r>
      <w:r>
        <w:t>4</w:t>
      </w:r>
      <w:r w:rsidR="007249DE">
        <w:t>. In the figure</w:t>
      </w:r>
      <w:r>
        <w:t>, each dot represents a</w:t>
      </w:r>
      <w:r w:rsidR="007249DE">
        <w:t xml:space="preserve"> word</w:t>
      </w:r>
      <w:r>
        <w:t xml:space="preserve">, which </w:t>
      </w:r>
      <w:r w:rsidR="007249DE" w:rsidRPr="00B47166">
        <w:t>are colored according to word similarity</w:t>
      </w:r>
      <w:r w:rsidR="007249DE">
        <w:t xml:space="preserve">. </w:t>
      </w:r>
      <w:proofErr w:type="gramStart"/>
      <w:r w:rsidR="00125183" w:rsidRPr="00B47166">
        <w:t>miRNA</w:t>
      </w:r>
      <w:proofErr w:type="gramEnd"/>
      <w:r w:rsidR="00125183" w:rsidRPr="00B47166">
        <w:t xml:space="preserve"> </w:t>
      </w:r>
      <w:r w:rsidR="004F6BBA">
        <w:t xml:space="preserve">seed regions of </w:t>
      </w:r>
      <w:r w:rsidR="00125183" w:rsidRPr="00B47166">
        <w:t xml:space="preserve">target sites </w:t>
      </w:r>
      <w:r>
        <w:t xml:space="preserve">identified </w:t>
      </w:r>
      <w:r w:rsidR="00125183" w:rsidRPr="00B47166">
        <w:t>are annotated on the plots by triangles.</w:t>
      </w:r>
      <w:r w:rsidR="007249DE">
        <w:t xml:space="preserve"> As can be seen in the Figure, not only the canonical PAS signal AAUAAA but also the</w:t>
      </w:r>
      <w:r w:rsidR="007249DE" w:rsidRPr="00B47166">
        <w:t xml:space="preserve"> weak PAS AUUAAA</w:t>
      </w:r>
      <w:r w:rsidR="007249DE">
        <w:t>,</w:t>
      </w:r>
      <w:r w:rsidR="004F6BBA">
        <w:t xml:space="preserve"> and </w:t>
      </w:r>
      <w:r w:rsidR="007249DE" w:rsidRPr="00B47166">
        <w:t>UG-rich motifs</w:t>
      </w:r>
      <w:r w:rsidR="007249DE">
        <w:t xml:space="preserve"> are </w:t>
      </w:r>
      <w:r w:rsidR="007249DE" w:rsidRPr="00B47166">
        <w:t>found highly over-represented.</w:t>
      </w:r>
      <w:r w:rsidR="007249DE">
        <w:t xml:space="preserve"> </w:t>
      </w:r>
    </w:p>
    <w:p w14:paraId="42D2B093" w14:textId="74C44FB0" w:rsidR="007249DE" w:rsidRDefault="0086468A" w:rsidP="007249DE">
      <w:r w:rsidRPr="00B47166">
        <w:t xml:space="preserve">In conclusion, </w:t>
      </w:r>
      <w:r>
        <w:t xml:space="preserve">we consider that </w:t>
      </w:r>
      <w:r w:rsidRPr="00B47166">
        <w:t>our analyses reconstitute known</w:t>
      </w:r>
      <w:r w:rsidR="004F6BBA">
        <w:t xml:space="preserve"> and expected relationships </w:t>
      </w:r>
      <w:r>
        <w:t xml:space="preserve">among the RBPs from the </w:t>
      </w:r>
      <w:proofErr w:type="spellStart"/>
      <w:r>
        <w:t>polyA</w:t>
      </w:r>
      <w:proofErr w:type="spellEnd"/>
      <w:r>
        <w:t xml:space="preserve"> complex </w:t>
      </w:r>
      <w:r w:rsidR="004F6BBA">
        <w:t xml:space="preserve">well </w:t>
      </w:r>
      <w:r>
        <w:t>and support the validity of the analysis pipeline used in the paper</w:t>
      </w:r>
      <w:r w:rsidRPr="00B47166">
        <w:t xml:space="preserve">. </w:t>
      </w:r>
    </w:p>
    <w:p w14:paraId="24664D4B" w14:textId="77777777" w:rsidR="007249DE" w:rsidRDefault="007249DE" w:rsidP="007249DE">
      <w:r w:rsidRPr="00B47166">
        <w:rPr>
          <w:noProof/>
          <w:lang w:val="es-ES" w:eastAsia="es-ES" w:bidi="ar-SA"/>
        </w:rPr>
        <w:drawing>
          <wp:inline distT="0" distB="0" distL="0" distR="0" wp14:anchorId="4BDFFDFE" wp14:editId="0294E01C">
            <wp:extent cx="5731510" cy="1730375"/>
            <wp:effectExtent l="0" t="0" r="8890" b="0"/>
            <wp:docPr id="5" name="Picture 9" descr="Macintosh HD:Users:omnipotent:Downloads:cWords_plo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omnipotent:Downloads:cWords_plots.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730375"/>
                    </a:xfrm>
                    <a:prstGeom prst="rect">
                      <a:avLst/>
                    </a:prstGeom>
                    <a:noFill/>
                    <a:ln>
                      <a:noFill/>
                    </a:ln>
                  </pic:spPr>
                </pic:pic>
              </a:graphicData>
            </a:graphic>
          </wp:inline>
        </w:drawing>
      </w:r>
    </w:p>
    <w:p w14:paraId="78BBCD68" w14:textId="5701E869" w:rsidR="0086468A" w:rsidRDefault="003B7902" w:rsidP="00C710D6">
      <w:r w:rsidRPr="00B47166">
        <w:rPr>
          <w:b/>
        </w:rPr>
        <w:t xml:space="preserve">Figure </w:t>
      </w:r>
      <w:r>
        <w:rPr>
          <w:b/>
        </w:rPr>
        <w:t>4</w:t>
      </w:r>
      <w:r w:rsidRPr="00B47166">
        <w:t xml:space="preserve">: Motif analyses of WDR33 (A), CstF-64 (B) and Fip1 (C) reveal the strong PAS (AATAAA) enrichment in the sequences that overlap CLIP-cluster. </w:t>
      </w:r>
      <w:r>
        <w:t xml:space="preserve">The </w:t>
      </w:r>
      <w:r w:rsidRPr="00B47166">
        <w:t xml:space="preserve">Most common weak PAS (ATTAAA) and TG-rich motifs also </w:t>
      </w:r>
      <w:r>
        <w:t>are significantly enriched in the CLIP clusters.</w:t>
      </w:r>
    </w:p>
    <w:p w14:paraId="311C48E6" w14:textId="5B7264FB" w:rsidR="00D37323" w:rsidRPr="00C710D6" w:rsidRDefault="00D37323" w:rsidP="0058436F">
      <w:pPr>
        <w:pStyle w:val="Ttulo2"/>
        <w:rPr>
          <w:i w:val="0"/>
        </w:rPr>
      </w:pPr>
      <w:r w:rsidRPr="00C710D6">
        <w:rPr>
          <w:i w:val="0"/>
        </w:rPr>
        <w:t>References</w:t>
      </w:r>
    </w:p>
    <w:p w14:paraId="629448C7" w14:textId="667AAC38" w:rsidR="0086468A" w:rsidRPr="0086468A" w:rsidRDefault="0086468A" w:rsidP="0086468A">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Pr="0086468A">
        <w:rPr>
          <w:noProof/>
          <w:szCs w:val="24"/>
        </w:rPr>
        <w:t xml:space="preserve">1. </w:t>
      </w:r>
      <w:r w:rsidRPr="0086468A">
        <w:rPr>
          <w:noProof/>
          <w:szCs w:val="24"/>
        </w:rPr>
        <w:tab/>
        <w:t>Martin G, Gruber AR, Keller W, Zavolan M. Genome-wide analysis of pre-mRNA 3’ end processing reveals a decisive role of human cleavage factor I in the regulation of 3’ UTR length. Cell Rep. 2012;1: 753–63. doi:10.1016/j.celrep.2012.05.003</w:t>
      </w:r>
    </w:p>
    <w:p w14:paraId="6DB8ED4E" w14:textId="77777777" w:rsidR="0086468A" w:rsidRPr="0086468A" w:rsidRDefault="0086468A" w:rsidP="0086468A">
      <w:pPr>
        <w:widowControl w:val="0"/>
        <w:autoSpaceDE w:val="0"/>
        <w:autoSpaceDN w:val="0"/>
        <w:adjustRightInd w:val="0"/>
        <w:ind w:left="640" w:hanging="640"/>
        <w:rPr>
          <w:noProof/>
          <w:szCs w:val="24"/>
        </w:rPr>
      </w:pPr>
      <w:r w:rsidRPr="0086468A">
        <w:rPr>
          <w:noProof/>
          <w:szCs w:val="24"/>
        </w:rPr>
        <w:t xml:space="preserve">2. </w:t>
      </w:r>
      <w:r w:rsidRPr="0086468A">
        <w:rPr>
          <w:noProof/>
          <w:szCs w:val="24"/>
        </w:rPr>
        <w:tab/>
        <w:t>Schönemann L, Kühn U, Martin G, Schäfer P, Gruber AR, Keller W, et al. Reconstitution of CPSF active in polyadenylation: recognition of the polyadenylation signal by WDR33. Genes Dev. Cold Spring Harbor Laboratory Press; 2014;28: 2381–93. doi:10.1101/gad.250985.114</w:t>
      </w:r>
    </w:p>
    <w:p w14:paraId="6A74C291" w14:textId="77777777" w:rsidR="0086468A" w:rsidRPr="0086468A" w:rsidRDefault="0086468A" w:rsidP="0086468A">
      <w:pPr>
        <w:widowControl w:val="0"/>
        <w:autoSpaceDE w:val="0"/>
        <w:autoSpaceDN w:val="0"/>
        <w:adjustRightInd w:val="0"/>
        <w:ind w:left="640" w:hanging="640"/>
        <w:rPr>
          <w:noProof/>
          <w:szCs w:val="24"/>
        </w:rPr>
      </w:pPr>
      <w:r w:rsidRPr="0086468A">
        <w:rPr>
          <w:noProof/>
          <w:szCs w:val="24"/>
        </w:rPr>
        <w:t xml:space="preserve">3. </w:t>
      </w:r>
      <w:r w:rsidRPr="0086468A">
        <w:rPr>
          <w:noProof/>
          <w:szCs w:val="24"/>
        </w:rPr>
        <w:tab/>
        <w:t>Rasmussen SH, Jacobsen A, Krogh A. cWords - systematic microRNA regulatory motif discovery from mRNA expression data. Silence. 2013;4: 2. doi:10.1186/1758-907X-4-2</w:t>
      </w:r>
    </w:p>
    <w:p w14:paraId="1C5930FC" w14:textId="77777777" w:rsidR="0086468A" w:rsidRPr="0086468A" w:rsidRDefault="0086468A" w:rsidP="0086468A">
      <w:pPr>
        <w:widowControl w:val="0"/>
        <w:autoSpaceDE w:val="0"/>
        <w:autoSpaceDN w:val="0"/>
        <w:adjustRightInd w:val="0"/>
        <w:ind w:left="640" w:hanging="640"/>
        <w:rPr>
          <w:noProof/>
        </w:rPr>
      </w:pPr>
      <w:r w:rsidRPr="0086468A">
        <w:rPr>
          <w:noProof/>
          <w:szCs w:val="24"/>
        </w:rPr>
        <w:t xml:space="preserve">4. </w:t>
      </w:r>
      <w:r w:rsidRPr="0086468A">
        <w:rPr>
          <w:noProof/>
          <w:szCs w:val="24"/>
        </w:rPr>
        <w:tab/>
        <w:t>R Developement Core Team. R: A Language and Environment for Statistical Computing. R Found Stat Comput. 2015;1: 409. doi:10.1007/978-3-540-74686-7</w:t>
      </w:r>
    </w:p>
    <w:p w14:paraId="25255B80" w14:textId="67C78DB7" w:rsidR="00D37323" w:rsidRPr="00B47166" w:rsidRDefault="0086468A" w:rsidP="0086468A">
      <w:r>
        <w:fldChar w:fldCharType="end"/>
      </w:r>
      <w:bookmarkStart w:id="0" w:name="_GoBack"/>
      <w:bookmarkEnd w:id="0"/>
    </w:p>
    <w:sectPr w:rsidR="00D37323" w:rsidRPr="00B47166" w:rsidSect="009C648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CCC8D" w14:textId="77777777" w:rsidR="00CC4957" w:rsidRDefault="00CC4957" w:rsidP="0058436F">
      <w:r>
        <w:separator/>
      </w:r>
    </w:p>
  </w:endnote>
  <w:endnote w:type="continuationSeparator" w:id="0">
    <w:p w14:paraId="3C44999D" w14:textId="77777777" w:rsidR="00CC4957" w:rsidRDefault="00CC4957" w:rsidP="0058436F">
      <w:r>
        <w:continuationSeparator/>
      </w:r>
    </w:p>
  </w:endnote>
  <w:endnote w:type="continuationNotice" w:id="1">
    <w:p w14:paraId="26D98E86" w14:textId="77777777" w:rsidR="00CC4957" w:rsidRDefault="00CC4957" w:rsidP="00584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73358" w14:textId="77777777" w:rsidR="00CC4957" w:rsidRDefault="00CC4957" w:rsidP="0058436F">
      <w:r>
        <w:separator/>
      </w:r>
    </w:p>
  </w:footnote>
  <w:footnote w:type="continuationSeparator" w:id="0">
    <w:p w14:paraId="56604F55" w14:textId="77777777" w:rsidR="00CC4957" w:rsidRDefault="00CC4957" w:rsidP="0058436F">
      <w:r>
        <w:continuationSeparator/>
      </w:r>
    </w:p>
  </w:footnote>
  <w:footnote w:type="continuationNotice" w:id="1">
    <w:p w14:paraId="521A6566" w14:textId="77777777" w:rsidR="00CC4957" w:rsidRDefault="00CC4957" w:rsidP="005843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D6"/>
    <w:rsid w:val="00001D77"/>
    <w:rsid w:val="00004328"/>
    <w:rsid w:val="0000496D"/>
    <w:rsid w:val="00005DD5"/>
    <w:rsid w:val="00010F23"/>
    <w:rsid w:val="00011F8D"/>
    <w:rsid w:val="00013445"/>
    <w:rsid w:val="00013621"/>
    <w:rsid w:val="00013E60"/>
    <w:rsid w:val="000157B7"/>
    <w:rsid w:val="00015FD3"/>
    <w:rsid w:val="00017B97"/>
    <w:rsid w:val="000244A1"/>
    <w:rsid w:val="0002692F"/>
    <w:rsid w:val="0002697A"/>
    <w:rsid w:val="00033DB6"/>
    <w:rsid w:val="00042A97"/>
    <w:rsid w:val="00052671"/>
    <w:rsid w:val="0005557B"/>
    <w:rsid w:val="00057DFB"/>
    <w:rsid w:val="00064F91"/>
    <w:rsid w:val="000659F8"/>
    <w:rsid w:val="0006779F"/>
    <w:rsid w:val="000706E2"/>
    <w:rsid w:val="00071EBC"/>
    <w:rsid w:val="000724CB"/>
    <w:rsid w:val="00074772"/>
    <w:rsid w:val="00077A46"/>
    <w:rsid w:val="000800D5"/>
    <w:rsid w:val="00081E5C"/>
    <w:rsid w:val="00083C5C"/>
    <w:rsid w:val="000850A1"/>
    <w:rsid w:val="00085B20"/>
    <w:rsid w:val="00087994"/>
    <w:rsid w:val="000906AE"/>
    <w:rsid w:val="00091FD7"/>
    <w:rsid w:val="00095C6B"/>
    <w:rsid w:val="00097890"/>
    <w:rsid w:val="000A0664"/>
    <w:rsid w:val="000A2A19"/>
    <w:rsid w:val="000A575C"/>
    <w:rsid w:val="000A5F62"/>
    <w:rsid w:val="000A7247"/>
    <w:rsid w:val="000A728C"/>
    <w:rsid w:val="000B052F"/>
    <w:rsid w:val="000B2FA8"/>
    <w:rsid w:val="000B3141"/>
    <w:rsid w:val="000C133B"/>
    <w:rsid w:val="000C2327"/>
    <w:rsid w:val="000C2457"/>
    <w:rsid w:val="000C291C"/>
    <w:rsid w:val="000C4971"/>
    <w:rsid w:val="000C598B"/>
    <w:rsid w:val="000C6086"/>
    <w:rsid w:val="000C6BDC"/>
    <w:rsid w:val="000C6E61"/>
    <w:rsid w:val="000D03FE"/>
    <w:rsid w:val="000D2438"/>
    <w:rsid w:val="000D6B98"/>
    <w:rsid w:val="000E25C8"/>
    <w:rsid w:val="000E4C89"/>
    <w:rsid w:val="000F0F6F"/>
    <w:rsid w:val="000F1D0A"/>
    <w:rsid w:val="000F2CA1"/>
    <w:rsid w:val="000F419B"/>
    <w:rsid w:val="000F4869"/>
    <w:rsid w:val="000F6E26"/>
    <w:rsid w:val="000F795C"/>
    <w:rsid w:val="001039A8"/>
    <w:rsid w:val="001065BD"/>
    <w:rsid w:val="0011124A"/>
    <w:rsid w:val="0011470A"/>
    <w:rsid w:val="00115A03"/>
    <w:rsid w:val="00117060"/>
    <w:rsid w:val="001235CF"/>
    <w:rsid w:val="00125183"/>
    <w:rsid w:val="001273A6"/>
    <w:rsid w:val="00130E80"/>
    <w:rsid w:val="00131C45"/>
    <w:rsid w:val="00132728"/>
    <w:rsid w:val="00136942"/>
    <w:rsid w:val="00140299"/>
    <w:rsid w:val="001428ED"/>
    <w:rsid w:val="0014304B"/>
    <w:rsid w:val="001505A1"/>
    <w:rsid w:val="00155497"/>
    <w:rsid w:val="001629E2"/>
    <w:rsid w:val="00163249"/>
    <w:rsid w:val="00165E08"/>
    <w:rsid w:val="00175B74"/>
    <w:rsid w:val="0017663F"/>
    <w:rsid w:val="0018050A"/>
    <w:rsid w:val="00182758"/>
    <w:rsid w:val="001901D6"/>
    <w:rsid w:val="001923C1"/>
    <w:rsid w:val="00194FA3"/>
    <w:rsid w:val="00195030"/>
    <w:rsid w:val="00196E9A"/>
    <w:rsid w:val="001A57A0"/>
    <w:rsid w:val="001A6F94"/>
    <w:rsid w:val="001B16F2"/>
    <w:rsid w:val="001B2206"/>
    <w:rsid w:val="001B2F27"/>
    <w:rsid w:val="001B3AB7"/>
    <w:rsid w:val="001C01AA"/>
    <w:rsid w:val="001C0534"/>
    <w:rsid w:val="001D0437"/>
    <w:rsid w:val="001D2C91"/>
    <w:rsid w:val="001D37FF"/>
    <w:rsid w:val="001D7562"/>
    <w:rsid w:val="001E0F26"/>
    <w:rsid w:val="001E2F43"/>
    <w:rsid w:val="001E49CD"/>
    <w:rsid w:val="001E7984"/>
    <w:rsid w:val="001F1618"/>
    <w:rsid w:val="001F3701"/>
    <w:rsid w:val="001F4DFC"/>
    <w:rsid w:val="001F5B7F"/>
    <w:rsid w:val="00202D90"/>
    <w:rsid w:val="00204846"/>
    <w:rsid w:val="002065C3"/>
    <w:rsid w:val="0021053D"/>
    <w:rsid w:val="00210B62"/>
    <w:rsid w:val="0021131A"/>
    <w:rsid w:val="002119F2"/>
    <w:rsid w:val="00213755"/>
    <w:rsid w:val="002162EE"/>
    <w:rsid w:val="00220798"/>
    <w:rsid w:val="00220AF0"/>
    <w:rsid w:val="002211DB"/>
    <w:rsid w:val="00222AB9"/>
    <w:rsid w:val="00224E24"/>
    <w:rsid w:val="00225E3F"/>
    <w:rsid w:val="00226247"/>
    <w:rsid w:val="002271E4"/>
    <w:rsid w:val="00231284"/>
    <w:rsid w:val="002333AD"/>
    <w:rsid w:val="00233E8F"/>
    <w:rsid w:val="002352C7"/>
    <w:rsid w:val="00236267"/>
    <w:rsid w:val="00242106"/>
    <w:rsid w:val="0024431D"/>
    <w:rsid w:val="0024525D"/>
    <w:rsid w:val="00247E32"/>
    <w:rsid w:val="00253B3C"/>
    <w:rsid w:val="002555F3"/>
    <w:rsid w:val="00264ACA"/>
    <w:rsid w:val="0026605D"/>
    <w:rsid w:val="00266526"/>
    <w:rsid w:val="00271C55"/>
    <w:rsid w:val="0027224A"/>
    <w:rsid w:val="00277A46"/>
    <w:rsid w:val="00282463"/>
    <w:rsid w:val="00286929"/>
    <w:rsid w:val="00287BCF"/>
    <w:rsid w:val="00290693"/>
    <w:rsid w:val="002936FD"/>
    <w:rsid w:val="00297E26"/>
    <w:rsid w:val="002A02A7"/>
    <w:rsid w:val="002A1B2D"/>
    <w:rsid w:val="002B1565"/>
    <w:rsid w:val="002C03D9"/>
    <w:rsid w:val="002C16C2"/>
    <w:rsid w:val="002C41BF"/>
    <w:rsid w:val="002C5921"/>
    <w:rsid w:val="002C6270"/>
    <w:rsid w:val="002C7792"/>
    <w:rsid w:val="002D1B99"/>
    <w:rsid w:val="002D3491"/>
    <w:rsid w:val="002E07F8"/>
    <w:rsid w:val="002E0CAA"/>
    <w:rsid w:val="002E12FC"/>
    <w:rsid w:val="002E6C8B"/>
    <w:rsid w:val="002F1558"/>
    <w:rsid w:val="002F677E"/>
    <w:rsid w:val="003051E2"/>
    <w:rsid w:val="003070AF"/>
    <w:rsid w:val="00310F8F"/>
    <w:rsid w:val="00313316"/>
    <w:rsid w:val="00316FCC"/>
    <w:rsid w:val="003177DE"/>
    <w:rsid w:val="00321911"/>
    <w:rsid w:val="003252E4"/>
    <w:rsid w:val="003266F4"/>
    <w:rsid w:val="003359AE"/>
    <w:rsid w:val="00336AEF"/>
    <w:rsid w:val="00341366"/>
    <w:rsid w:val="003442D8"/>
    <w:rsid w:val="00345860"/>
    <w:rsid w:val="00347F95"/>
    <w:rsid w:val="003505AB"/>
    <w:rsid w:val="00352DC4"/>
    <w:rsid w:val="00363F6D"/>
    <w:rsid w:val="00365F6C"/>
    <w:rsid w:val="00370196"/>
    <w:rsid w:val="003748F5"/>
    <w:rsid w:val="003768AD"/>
    <w:rsid w:val="00385037"/>
    <w:rsid w:val="003859AC"/>
    <w:rsid w:val="003931E6"/>
    <w:rsid w:val="00393C56"/>
    <w:rsid w:val="00395BC8"/>
    <w:rsid w:val="00396294"/>
    <w:rsid w:val="003A4320"/>
    <w:rsid w:val="003A7C20"/>
    <w:rsid w:val="003B3608"/>
    <w:rsid w:val="003B455A"/>
    <w:rsid w:val="003B7874"/>
    <w:rsid w:val="003B7902"/>
    <w:rsid w:val="003C0A93"/>
    <w:rsid w:val="003C18CB"/>
    <w:rsid w:val="003C272C"/>
    <w:rsid w:val="003C4CFD"/>
    <w:rsid w:val="003C57C4"/>
    <w:rsid w:val="003C6F3A"/>
    <w:rsid w:val="003D1D9E"/>
    <w:rsid w:val="003D46F5"/>
    <w:rsid w:val="003D4FA3"/>
    <w:rsid w:val="003D54F7"/>
    <w:rsid w:val="003D76E5"/>
    <w:rsid w:val="003E3FCB"/>
    <w:rsid w:val="003F1E7F"/>
    <w:rsid w:val="003F34AD"/>
    <w:rsid w:val="003F4180"/>
    <w:rsid w:val="003F778F"/>
    <w:rsid w:val="00401060"/>
    <w:rsid w:val="00406AE5"/>
    <w:rsid w:val="004112DC"/>
    <w:rsid w:val="00423C02"/>
    <w:rsid w:val="0042607C"/>
    <w:rsid w:val="00426CC3"/>
    <w:rsid w:val="00427E67"/>
    <w:rsid w:val="0043001A"/>
    <w:rsid w:val="004314C3"/>
    <w:rsid w:val="00433621"/>
    <w:rsid w:val="0043466E"/>
    <w:rsid w:val="00436A71"/>
    <w:rsid w:val="0043778F"/>
    <w:rsid w:val="00441188"/>
    <w:rsid w:val="0044132E"/>
    <w:rsid w:val="00441D44"/>
    <w:rsid w:val="00442DB4"/>
    <w:rsid w:val="00443651"/>
    <w:rsid w:val="004457FF"/>
    <w:rsid w:val="00451F7E"/>
    <w:rsid w:val="004559BE"/>
    <w:rsid w:val="00456375"/>
    <w:rsid w:val="0046229F"/>
    <w:rsid w:val="00464EB3"/>
    <w:rsid w:val="004666E7"/>
    <w:rsid w:val="00466C62"/>
    <w:rsid w:val="00470244"/>
    <w:rsid w:val="004738E4"/>
    <w:rsid w:val="00485A7E"/>
    <w:rsid w:val="00487CB3"/>
    <w:rsid w:val="004952B5"/>
    <w:rsid w:val="00497D7A"/>
    <w:rsid w:val="004A27A0"/>
    <w:rsid w:val="004A2AFE"/>
    <w:rsid w:val="004A35CA"/>
    <w:rsid w:val="004A3EA6"/>
    <w:rsid w:val="004A48A2"/>
    <w:rsid w:val="004A7369"/>
    <w:rsid w:val="004B1181"/>
    <w:rsid w:val="004B5C40"/>
    <w:rsid w:val="004B6620"/>
    <w:rsid w:val="004B6B9D"/>
    <w:rsid w:val="004B7C72"/>
    <w:rsid w:val="004C418E"/>
    <w:rsid w:val="004C502C"/>
    <w:rsid w:val="004D18D2"/>
    <w:rsid w:val="004D42AD"/>
    <w:rsid w:val="004D6A9B"/>
    <w:rsid w:val="004D731A"/>
    <w:rsid w:val="004E06BB"/>
    <w:rsid w:val="004E1D63"/>
    <w:rsid w:val="004E7210"/>
    <w:rsid w:val="004F54CC"/>
    <w:rsid w:val="004F6BBA"/>
    <w:rsid w:val="0050295E"/>
    <w:rsid w:val="00507531"/>
    <w:rsid w:val="00514AAA"/>
    <w:rsid w:val="005217C4"/>
    <w:rsid w:val="00522BFA"/>
    <w:rsid w:val="00526481"/>
    <w:rsid w:val="0053291D"/>
    <w:rsid w:val="00535F47"/>
    <w:rsid w:val="00542ACB"/>
    <w:rsid w:val="00547E48"/>
    <w:rsid w:val="00551A8E"/>
    <w:rsid w:val="00554824"/>
    <w:rsid w:val="005620B9"/>
    <w:rsid w:val="00563087"/>
    <w:rsid w:val="00565272"/>
    <w:rsid w:val="00565CFD"/>
    <w:rsid w:val="0056643D"/>
    <w:rsid w:val="00570735"/>
    <w:rsid w:val="00572C67"/>
    <w:rsid w:val="00573141"/>
    <w:rsid w:val="00576AC3"/>
    <w:rsid w:val="00576B36"/>
    <w:rsid w:val="00576BEC"/>
    <w:rsid w:val="00577044"/>
    <w:rsid w:val="0058436F"/>
    <w:rsid w:val="00584606"/>
    <w:rsid w:val="00587565"/>
    <w:rsid w:val="005876F0"/>
    <w:rsid w:val="0059078B"/>
    <w:rsid w:val="00590BB7"/>
    <w:rsid w:val="00591945"/>
    <w:rsid w:val="005933D3"/>
    <w:rsid w:val="00593F8B"/>
    <w:rsid w:val="00595B73"/>
    <w:rsid w:val="005A0BB3"/>
    <w:rsid w:val="005A320C"/>
    <w:rsid w:val="005A35DA"/>
    <w:rsid w:val="005A473B"/>
    <w:rsid w:val="005A6BA4"/>
    <w:rsid w:val="005A74CF"/>
    <w:rsid w:val="005B3BA2"/>
    <w:rsid w:val="005B3C70"/>
    <w:rsid w:val="005B43A0"/>
    <w:rsid w:val="005B5978"/>
    <w:rsid w:val="005B7801"/>
    <w:rsid w:val="005C3BA8"/>
    <w:rsid w:val="005C5713"/>
    <w:rsid w:val="005C5824"/>
    <w:rsid w:val="005D53FE"/>
    <w:rsid w:val="005E187E"/>
    <w:rsid w:val="005E2836"/>
    <w:rsid w:val="005E2A4F"/>
    <w:rsid w:val="005F12AE"/>
    <w:rsid w:val="005F4FBE"/>
    <w:rsid w:val="006006A9"/>
    <w:rsid w:val="00602302"/>
    <w:rsid w:val="006140EB"/>
    <w:rsid w:val="006152B1"/>
    <w:rsid w:val="00616950"/>
    <w:rsid w:val="006179B4"/>
    <w:rsid w:val="00620E78"/>
    <w:rsid w:val="0062213E"/>
    <w:rsid w:val="00624C7F"/>
    <w:rsid w:val="00625E13"/>
    <w:rsid w:val="006271C4"/>
    <w:rsid w:val="00627522"/>
    <w:rsid w:val="006307C3"/>
    <w:rsid w:val="006323D6"/>
    <w:rsid w:val="00636E9C"/>
    <w:rsid w:val="00652A80"/>
    <w:rsid w:val="00654CD2"/>
    <w:rsid w:val="00655F62"/>
    <w:rsid w:val="006566D8"/>
    <w:rsid w:val="00660F3A"/>
    <w:rsid w:val="00664821"/>
    <w:rsid w:val="00666E22"/>
    <w:rsid w:val="006761E9"/>
    <w:rsid w:val="00680B21"/>
    <w:rsid w:val="00680D8A"/>
    <w:rsid w:val="006814E5"/>
    <w:rsid w:val="006834E3"/>
    <w:rsid w:val="00685900"/>
    <w:rsid w:val="00691975"/>
    <w:rsid w:val="00691F49"/>
    <w:rsid w:val="0069328E"/>
    <w:rsid w:val="0069797D"/>
    <w:rsid w:val="006A0565"/>
    <w:rsid w:val="006A0DC5"/>
    <w:rsid w:val="006A10F9"/>
    <w:rsid w:val="006A560E"/>
    <w:rsid w:val="006A5EEF"/>
    <w:rsid w:val="006B5904"/>
    <w:rsid w:val="006C1796"/>
    <w:rsid w:val="006C1C34"/>
    <w:rsid w:val="006C1ECB"/>
    <w:rsid w:val="006D4548"/>
    <w:rsid w:val="006D7C17"/>
    <w:rsid w:val="006E0F22"/>
    <w:rsid w:val="006E336F"/>
    <w:rsid w:val="006E4071"/>
    <w:rsid w:val="006F17E3"/>
    <w:rsid w:val="006F30C1"/>
    <w:rsid w:val="006F30E8"/>
    <w:rsid w:val="007002F3"/>
    <w:rsid w:val="007004BF"/>
    <w:rsid w:val="0070280A"/>
    <w:rsid w:val="00702DC1"/>
    <w:rsid w:val="007032B4"/>
    <w:rsid w:val="00711E85"/>
    <w:rsid w:val="007134F4"/>
    <w:rsid w:val="00714B12"/>
    <w:rsid w:val="00715BBB"/>
    <w:rsid w:val="00716F39"/>
    <w:rsid w:val="00721E3E"/>
    <w:rsid w:val="007249DE"/>
    <w:rsid w:val="00733E9E"/>
    <w:rsid w:val="007349FA"/>
    <w:rsid w:val="0073756B"/>
    <w:rsid w:val="00737DEF"/>
    <w:rsid w:val="00740651"/>
    <w:rsid w:val="00742266"/>
    <w:rsid w:val="00742644"/>
    <w:rsid w:val="00743C53"/>
    <w:rsid w:val="0075363B"/>
    <w:rsid w:val="007600FD"/>
    <w:rsid w:val="007649CD"/>
    <w:rsid w:val="007666A5"/>
    <w:rsid w:val="00773A77"/>
    <w:rsid w:val="007768A5"/>
    <w:rsid w:val="0077778B"/>
    <w:rsid w:val="0078196C"/>
    <w:rsid w:val="00782039"/>
    <w:rsid w:val="00783AA6"/>
    <w:rsid w:val="007852EB"/>
    <w:rsid w:val="00786BAC"/>
    <w:rsid w:val="00790C3C"/>
    <w:rsid w:val="00792A42"/>
    <w:rsid w:val="00793039"/>
    <w:rsid w:val="00793CDB"/>
    <w:rsid w:val="00794773"/>
    <w:rsid w:val="007957B8"/>
    <w:rsid w:val="00795DEE"/>
    <w:rsid w:val="007A344B"/>
    <w:rsid w:val="007B0A7C"/>
    <w:rsid w:val="007B1B76"/>
    <w:rsid w:val="007B379E"/>
    <w:rsid w:val="007B4F33"/>
    <w:rsid w:val="007B7740"/>
    <w:rsid w:val="007C25B0"/>
    <w:rsid w:val="007C384A"/>
    <w:rsid w:val="007D1287"/>
    <w:rsid w:val="007D1BA8"/>
    <w:rsid w:val="007D1D0B"/>
    <w:rsid w:val="007D34DD"/>
    <w:rsid w:val="007D41F9"/>
    <w:rsid w:val="007E12FC"/>
    <w:rsid w:val="007E227B"/>
    <w:rsid w:val="007E34A8"/>
    <w:rsid w:val="007E630A"/>
    <w:rsid w:val="007F2FB1"/>
    <w:rsid w:val="007F76BF"/>
    <w:rsid w:val="00801293"/>
    <w:rsid w:val="00802618"/>
    <w:rsid w:val="008052DF"/>
    <w:rsid w:val="00810A25"/>
    <w:rsid w:val="00811F2F"/>
    <w:rsid w:val="008167F5"/>
    <w:rsid w:val="00821348"/>
    <w:rsid w:val="00821AFA"/>
    <w:rsid w:val="00824DD8"/>
    <w:rsid w:val="00826A19"/>
    <w:rsid w:val="00827374"/>
    <w:rsid w:val="00830FAF"/>
    <w:rsid w:val="008315A6"/>
    <w:rsid w:val="00834D1D"/>
    <w:rsid w:val="00837B16"/>
    <w:rsid w:val="00840A14"/>
    <w:rsid w:val="00841633"/>
    <w:rsid w:val="00844405"/>
    <w:rsid w:val="00844D41"/>
    <w:rsid w:val="008466BD"/>
    <w:rsid w:val="008533EB"/>
    <w:rsid w:val="0086468A"/>
    <w:rsid w:val="00870A43"/>
    <w:rsid w:val="00873C88"/>
    <w:rsid w:val="00875AA8"/>
    <w:rsid w:val="00875BFE"/>
    <w:rsid w:val="008771A4"/>
    <w:rsid w:val="00881265"/>
    <w:rsid w:val="0088427C"/>
    <w:rsid w:val="00884A5F"/>
    <w:rsid w:val="00887041"/>
    <w:rsid w:val="00891260"/>
    <w:rsid w:val="008919E5"/>
    <w:rsid w:val="00897F08"/>
    <w:rsid w:val="008A7263"/>
    <w:rsid w:val="008B2797"/>
    <w:rsid w:val="008B2929"/>
    <w:rsid w:val="008C3D5D"/>
    <w:rsid w:val="008C5532"/>
    <w:rsid w:val="008C6C39"/>
    <w:rsid w:val="008D2CB5"/>
    <w:rsid w:val="008D3AC4"/>
    <w:rsid w:val="008D49C6"/>
    <w:rsid w:val="008E217D"/>
    <w:rsid w:val="008E459D"/>
    <w:rsid w:val="008E60AE"/>
    <w:rsid w:val="008E77E7"/>
    <w:rsid w:val="008E7B84"/>
    <w:rsid w:val="008F0C73"/>
    <w:rsid w:val="008F2B8B"/>
    <w:rsid w:val="008F3513"/>
    <w:rsid w:val="008F7775"/>
    <w:rsid w:val="00903D57"/>
    <w:rsid w:val="00906D37"/>
    <w:rsid w:val="00912971"/>
    <w:rsid w:val="009207EE"/>
    <w:rsid w:val="00924D39"/>
    <w:rsid w:val="00926C8F"/>
    <w:rsid w:val="009309D8"/>
    <w:rsid w:val="00931E73"/>
    <w:rsid w:val="00940F04"/>
    <w:rsid w:val="009425CF"/>
    <w:rsid w:val="00943778"/>
    <w:rsid w:val="00943E0C"/>
    <w:rsid w:val="00947BEF"/>
    <w:rsid w:val="00953C5E"/>
    <w:rsid w:val="00956479"/>
    <w:rsid w:val="009576A8"/>
    <w:rsid w:val="009617EC"/>
    <w:rsid w:val="009705D1"/>
    <w:rsid w:val="009730E7"/>
    <w:rsid w:val="0097355F"/>
    <w:rsid w:val="009743EB"/>
    <w:rsid w:val="00974BDE"/>
    <w:rsid w:val="00981F11"/>
    <w:rsid w:val="0098292D"/>
    <w:rsid w:val="00990BD5"/>
    <w:rsid w:val="00993916"/>
    <w:rsid w:val="00994E94"/>
    <w:rsid w:val="00996DEE"/>
    <w:rsid w:val="009A26D7"/>
    <w:rsid w:val="009A6D70"/>
    <w:rsid w:val="009B619B"/>
    <w:rsid w:val="009B7B9F"/>
    <w:rsid w:val="009C1616"/>
    <w:rsid w:val="009C1FEA"/>
    <w:rsid w:val="009C35AA"/>
    <w:rsid w:val="009C648E"/>
    <w:rsid w:val="009D7379"/>
    <w:rsid w:val="009E0D3D"/>
    <w:rsid w:val="009E2924"/>
    <w:rsid w:val="009E3586"/>
    <w:rsid w:val="009E3B01"/>
    <w:rsid w:val="009E4A67"/>
    <w:rsid w:val="009E7A26"/>
    <w:rsid w:val="009F0B9E"/>
    <w:rsid w:val="009F1955"/>
    <w:rsid w:val="009F27C8"/>
    <w:rsid w:val="009F3F16"/>
    <w:rsid w:val="009F4E3E"/>
    <w:rsid w:val="009F7526"/>
    <w:rsid w:val="00A04FDA"/>
    <w:rsid w:val="00A05199"/>
    <w:rsid w:val="00A068D4"/>
    <w:rsid w:val="00A124A6"/>
    <w:rsid w:val="00A13CA7"/>
    <w:rsid w:val="00A145D2"/>
    <w:rsid w:val="00A16B94"/>
    <w:rsid w:val="00A177FE"/>
    <w:rsid w:val="00A21B6F"/>
    <w:rsid w:val="00A250D3"/>
    <w:rsid w:val="00A25A17"/>
    <w:rsid w:val="00A27E4A"/>
    <w:rsid w:val="00A33F5F"/>
    <w:rsid w:val="00A34AA3"/>
    <w:rsid w:val="00A3595C"/>
    <w:rsid w:val="00A376C1"/>
    <w:rsid w:val="00A37996"/>
    <w:rsid w:val="00A4195D"/>
    <w:rsid w:val="00A425AD"/>
    <w:rsid w:val="00A54308"/>
    <w:rsid w:val="00A54BDF"/>
    <w:rsid w:val="00A54BEF"/>
    <w:rsid w:val="00A55CC1"/>
    <w:rsid w:val="00A63A04"/>
    <w:rsid w:val="00A64C7C"/>
    <w:rsid w:val="00A65597"/>
    <w:rsid w:val="00A671E5"/>
    <w:rsid w:val="00A6724F"/>
    <w:rsid w:val="00A71174"/>
    <w:rsid w:val="00A71E49"/>
    <w:rsid w:val="00A734B7"/>
    <w:rsid w:val="00A7375F"/>
    <w:rsid w:val="00A74EB3"/>
    <w:rsid w:val="00A809C7"/>
    <w:rsid w:val="00A81398"/>
    <w:rsid w:val="00A83113"/>
    <w:rsid w:val="00A90887"/>
    <w:rsid w:val="00A92874"/>
    <w:rsid w:val="00A957F9"/>
    <w:rsid w:val="00AA1A0D"/>
    <w:rsid w:val="00AA1E82"/>
    <w:rsid w:val="00AA293B"/>
    <w:rsid w:val="00AA4C3F"/>
    <w:rsid w:val="00AA6396"/>
    <w:rsid w:val="00AB0F39"/>
    <w:rsid w:val="00AC1A64"/>
    <w:rsid w:val="00AC208F"/>
    <w:rsid w:val="00AC2590"/>
    <w:rsid w:val="00AC4625"/>
    <w:rsid w:val="00AC7203"/>
    <w:rsid w:val="00AD0AB3"/>
    <w:rsid w:val="00AD2B6A"/>
    <w:rsid w:val="00AD544D"/>
    <w:rsid w:val="00AD7153"/>
    <w:rsid w:val="00AE088B"/>
    <w:rsid w:val="00AE0ADA"/>
    <w:rsid w:val="00AE15AF"/>
    <w:rsid w:val="00AE255D"/>
    <w:rsid w:val="00AE5D5B"/>
    <w:rsid w:val="00AF3AD4"/>
    <w:rsid w:val="00AF4843"/>
    <w:rsid w:val="00AF4A11"/>
    <w:rsid w:val="00AF721C"/>
    <w:rsid w:val="00B04310"/>
    <w:rsid w:val="00B12D62"/>
    <w:rsid w:val="00B13708"/>
    <w:rsid w:val="00B20AC2"/>
    <w:rsid w:val="00B22A3D"/>
    <w:rsid w:val="00B24ED1"/>
    <w:rsid w:val="00B27940"/>
    <w:rsid w:val="00B3115F"/>
    <w:rsid w:val="00B32866"/>
    <w:rsid w:val="00B366D5"/>
    <w:rsid w:val="00B401AF"/>
    <w:rsid w:val="00B425B9"/>
    <w:rsid w:val="00B47166"/>
    <w:rsid w:val="00B477CF"/>
    <w:rsid w:val="00B511B3"/>
    <w:rsid w:val="00B533AE"/>
    <w:rsid w:val="00B55033"/>
    <w:rsid w:val="00B55B08"/>
    <w:rsid w:val="00B614A1"/>
    <w:rsid w:val="00B631C9"/>
    <w:rsid w:val="00B63798"/>
    <w:rsid w:val="00B647B5"/>
    <w:rsid w:val="00B648B7"/>
    <w:rsid w:val="00B73587"/>
    <w:rsid w:val="00B767AE"/>
    <w:rsid w:val="00B776CD"/>
    <w:rsid w:val="00B81437"/>
    <w:rsid w:val="00B81782"/>
    <w:rsid w:val="00B86EF8"/>
    <w:rsid w:val="00B96598"/>
    <w:rsid w:val="00BA0062"/>
    <w:rsid w:val="00BA32F5"/>
    <w:rsid w:val="00BA3A79"/>
    <w:rsid w:val="00BB3707"/>
    <w:rsid w:val="00BB7107"/>
    <w:rsid w:val="00BB7F6E"/>
    <w:rsid w:val="00BC2C69"/>
    <w:rsid w:val="00BC5D8E"/>
    <w:rsid w:val="00BD38F3"/>
    <w:rsid w:val="00BD5D29"/>
    <w:rsid w:val="00BD719A"/>
    <w:rsid w:val="00BE1805"/>
    <w:rsid w:val="00BE1EB5"/>
    <w:rsid w:val="00BE38F2"/>
    <w:rsid w:val="00BE40B9"/>
    <w:rsid w:val="00BE5B40"/>
    <w:rsid w:val="00BE5D1C"/>
    <w:rsid w:val="00BF1718"/>
    <w:rsid w:val="00BF1CE6"/>
    <w:rsid w:val="00BF50B1"/>
    <w:rsid w:val="00BF710C"/>
    <w:rsid w:val="00BF7524"/>
    <w:rsid w:val="00BF7E4F"/>
    <w:rsid w:val="00C003CA"/>
    <w:rsid w:val="00C020DB"/>
    <w:rsid w:val="00C04F75"/>
    <w:rsid w:val="00C062A1"/>
    <w:rsid w:val="00C07D2F"/>
    <w:rsid w:val="00C109C7"/>
    <w:rsid w:val="00C13918"/>
    <w:rsid w:val="00C21BAF"/>
    <w:rsid w:val="00C221BA"/>
    <w:rsid w:val="00C22C7E"/>
    <w:rsid w:val="00C23D00"/>
    <w:rsid w:val="00C23EA4"/>
    <w:rsid w:val="00C31A94"/>
    <w:rsid w:val="00C41F5A"/>
    <w:rsid w:val="00C44148"/>
    <w:rsid w:val="00C44227"/>
    <w:rsid w:val="00C46334"/>
    <w:rsid w:val="00C47028"/>
    <w:rsid w:val="00C5536D"/>
    <w:rsid w:val="00C55E64"/>
    <w:rsid w:val="00C60FB7"/>
    <w:rsid w:val="00C6112E"/>
    <w:rsid w:val="00C64CAD"/>
    <w:rsid w:val="00C707F6"/>
    <w:rsid w:val="00C710D6"/>
    <w:rsid w:val="00C80C68"/>
    <w:rsid w:val="00C82419"/>
    <w:rsid w:val="00C8292F"/>
    <w:rsid w:val="00C91FF2"/>
    <w:rsid w:val="00C927CE"/>
    <w:rsid w:val="00C92B14"/>
    <w:rsid w:val="00C95515"/>
    <w:rsid w:val="00C977AC"/>
    <w:rsid w:val="00C97C87"/>
    <w:rsid w:val="00CA258D"/>
    <w:rsid w:val="00CA5A70"/>
    <w:rsid w:val="00CB094D"/>
    <w:rsid w:val="00CB346F"/>
    <w:rsid w:val="00CB3F19"/>
    <w:rsid w:val="00CB40E0"/>
    <w:rsid w:val="00CB6A3E"/>
    <w:rsid w:val="00CC1329"/>
    <w:rsid w:val="00CC1DBF"/>
    <w:rsid w:val="00CC2FC9"/>
    <w:rsid w:val="00CC4957"/>
    <w:rsid w:val="00CC4C07"/>
    <w:rsid w:val="00CD1928"/>
    <w:rsid w:val="00CD368A"/>
    <w:rsid w:val="00CD67E8"/>
    <w:rsid w:val="00CD7334"/>
    <w:rsid w:val="00CD7778"/>
    <w:rsid w:val="00CE264C"/>
    <w:rsid w:val="00CE79FE"/>
    <w:rsid w:val="00CF01AA"/>
    <w:rsid w:val="00CF20D9"/>
    <w:rsid w:val="00D01B2A"/>
    <w:rsid w:val="00D01C21"/>
    <w:rsid w:val="00D052AC"/>
    <w:rsid w:val="00D060BE"/>
    <w:rsid w:val="00D1043F"/>
    <w:rsid w:val="00D3122F"/>
    <w:rsid w:val="00D329C5"/>
    <w:rsid w:val="00D353C6"/>
    <w:rsid w:val="00D37323"/>
    <w:rsid w:val="00D373B4"/>
    <w:rsid w:val="00D41579"/>
    <w:rsid w:val="00D4748C"/>
    <w:rsid w:val="00D47530"/>
    <w:rsid w:val="00D50D5F"/>
    <w:rsid w:val="00D520AA"/>
    <w:rsid w:val="00D55D8E"/>
    <w:rsid w:val="00D60765"/>
    <w:rsid w:val="00D646EF"/>
    <w:rsid w:val="00D72CF3"/>
    <w:rsid w:val="00D745AC"/>
    <w:rsid w:val="00D74A52"/>
    <w:rsid w:val="00D75D31"/>
    <w:rsid w:val="00D7643A"/>
    <w:rsid w:val="00D80675"/>
    <w:rsid w:val="00D83EB5"/>
    <w:rsid w:val="00D8747D"/>
    <w:rsid w:val="00D90961"/>
    <w:rsid w:val="00D940C5"/>
    <w:rsid w:val="00D944CA"/>
    <w:rsid w:val="00D94F31"/>
    <w:rsid w:val="00DA0822"/>
    <w:rsid w:val="00DA0B47"/>
    <w:rsid w:val="00DA3C90"/>
    <w:rsid w:val="00DA437E"/>
    <w:rsid w:val="00DA4F0A"/>
    <w:rsid w:val="00DB1044"/>
    <w:rsid w:val="00DB1A40"/>
    <w:rsid w:val="00DB1E26"/>
    <w:rsid w:val="00DB1F05"/>
    <w:rsid w:val="00DB2E2D"/>
    <w:rsid w:val="00DB3EDC"/>
    <w:rsid w:val="00DB4896"/>
    <w:rsid w:val="00DB61AA"/>
    <w:rsid w:val="00DC5E3D"/>
    <w:rsid w:val="00DC6ACB"/>
    <w:rsid w:val="00DD2EA6"/>
    <w:rsid w:val="00DD42F4"/>
    <w:rsid w:val="00DD43FE"/>
    <w:rsid w:val="00DD4540"/>
    <w:rsid w:val="00DD5549"/>
    <w:rsid w:val="00DD68C1"/>
    <w:rsid w:val="00DE2110"/>
    <w:rsid w:val="00DE721D"/>
    <w:rsid w:val="00DF368C"/>
    <w:rsid w:val="00DF527A"/>
    <w:rsid w:val="00DF5B2B"/>
    <w:rsid w:val="00E0171E"/>
    <w:rsid w:val="00E01E85"/>
    <w:rsid w:val="00E02D47"/>
    <w:rsid w:val="00E04F9E"/>
    <w:rsid w:val="00E07AB1"/>
    <w:rsid w:val="00E138D6"/>
    <w:rsid w:val="00E15B24"/>
    <w:rsid w:val="00E21B14"/>
    <w:rsid w:val="00E2449C"/>
    <w:rsid w:val="00E24619"/>
    <w:rsid w:val="00E2643D"/>
    <w:rsid w:val="00E26560"/>
    <w:rsid w:val="00E26584"/>
    <w:rsid w:val="00E2712C"/>
    <w:rsid w:val="00E27D8A"/>
    <w:rsid w:val="00E346DA"/>
    <w:rsid w:val="00E367FD"/>
    <w:rsid w:val="00E435E1"/>
    <w:rsid w:val="00E4602C"/>
    <w:rsid w:val="00E4686C"/>
    <w:rsid w:val="00E47995"/>
    <w:rsid w:val="00E47F3B"/>
    <w:rsid w:val="00E50848"/>
    <w:rsid w:val="00E528CD"/>
    <w:rsid w:val="00E53D80"/>
    <w:rsid w:val="00E54C98"/>
    <w:rsid w:val="00E57BE6"/>
    <w:rsid w:val="00E615EF"/>
    <w:rsid w:val="00E61F2D"/>
    <w:rsid w:val="00E6673D"/>
    <w:rsid w:val="00E7074A"/>
    <w:rsid w:val="00E72C8B"/>
    <w:rsid w:val="00E735D6"/>
    <w:rsid w:val="00E75A10"/>
    <w:rsid w:val="00E80D1F"/>
    <w:rsid w:val="00E82437"/>
    <w:rsid w:val="00E85737"/>
    <w:rsid w:val="00E90DB7"/>
    <w:rsid w:val="00EA2D0F"/>
    <w:rsid w:val="00EA6D7F"/>
    <w:rsid w:val="00EA785C"/>
    <w:rsid w:val="00EB0D0C"/>
    <w:rsid w:val="00EB158C"/>
    <w:rsid w:val="00EB1915"/>
    <w:rsid w:val="00EB4D86"/>
    <w:rsid w:val="00EB5C59"/>
    <w:rsid w:val="00EB68A9"/>
    <w:rsid w:val="00EC015E"/>
    <w:rsid w:val="00EC08C6"/>
    <w:rsid w:val="00EC0EF7"/>
    <w:rsid w:val="00EC3639"/>
    <w:rsid w:val="00EC3808"/>
    <w:rsid w:val="00EC4725"/>
    <w:rsid w:val="00ED0927"/>
    <w:rsid w:val="00ED1673"/>
    <w:rsid w:val="00EE2C7E"/>
    <w:rsid w:val="00EE2F12"/>
    <w:rsid w:val="00EE5A8D"/>
    <w:rsid w:val="00EE62CC"/>
    <w:rsid w:val="00EF0A75"/>
    <w:rsid w:val="00EF1DFC"/>
    <w:rsid w:val="00EF3D7E"/>
    <w:rsid w:val="00EF4F9E"/>
    <w:rsid w:val="00F03954"/>
    <w:rsid w:val="00F054F1"/>
    <w:rsid w:val="00F05BF9"/>
    <w:rsid w:val="00F110BF"/>
    <w:rsid w:val="00F110CF"/>
    <w:rsid w:val="00F113DD"/>
    <w:rsid w:val="00F15AD4"/>
    <w:rsid w:val="00F20F46"/>
    <w:rsid w:val="00F227BD"/>
    <w:rsid w:val="00F318ED"/>
    <w:rsid w:val="00F35862"/>
    <w:rsid w:val="00F4049F"/>
    <w:rsid w:val="00F40DF1"/>
    <w:rsid w:val="00F41CBB"/>
    <w:rsid w:val="00F52F6D"/>
    <w:rsid w:val="00F53638"/>
    <w:rsid w:val="00F53F38"/>
    <w:rsid w:val="00F56ECC"/>
    <w:rsid w:val="00F5716A"/>
    <w:rsid w:val="00F574FF"/>
    <w:rsid w:val="00F57534"/>
    <w:rsid w:val="00F645D8"/>
    <w:rsid w:val="00F6621C"/>
    <w:rsid w:val="00F66CA0"/>
    <w:rsid w:val="00F70AA9"/>
    <w:rsid w:val="00F721E0"/>
    <w:rsid w:val="00F724B7"/>
    <w:rsid w:val="00F7541D"/>
    <w:rsid w:val="00F774F8"/>
    <w:rsid w:val="00F819ED"/>
    <w:rsid w:val="00F82A44"/>
    <w:rsid w:val="00F85507"/>
    <w:rsid w:val="00F8561F"/>
    <w:rsid w:val="00F85FB7"/>
    <w:rsid w:val="00F970F6"/>
    <w:rsid w:val="00FA0295"/>
    <w:rsid w:val="00FA0CCC"/>
    <w:rsid w:val="00FA42AD"/>
    <w:rsid w:val="00FB0F5F"/>
    <w:rsid w:val="00FB25E9"/>
    <w:rsid w:val="00FB27FB"/>
    <w:rsid w:val="00FB696C"/>
    <w:rsid w:val="00FC1ABD"/>
    <w:rsid w:val="00FC4392"/>
    <w:rsid w:val="00FD44E3"/>
    <w:rsid w:val="00FD5D52"/>
    <w:rsid w:val="00FE2E63"/>
    <w:rsid w:val="00FE6ACF"/>
    <w:rsid w:val="00FE7F05"/>
    <w:rsid w:val="00FF6C51"/>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8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6F"/>
    <w:pPr>
      <w:spacing w:after="100" w:afterAutospacing="1" w:line="360" w:lineRule="auto"/>
      <w:ind w:firstLine="0"/>
      <w:jc w:val="both"/>
    </w:pPr>
    <w:rPr>
      <w:rFonts w:ascii="Arial" w:hAnsi="Arial" w:cs="Arial"/>
    </w:rPr>
  </w:style>
  <w:style w:type="paragraph" w:styleId="Ttulo1">
    <w:name w:val="heading 1"/>
    <w:basedOn w:val="Normal"/>
    <w:next w:val="Normal"/>
    <w:link w:val="Ttulo1Car"/>
    <w:uiPriority w:val="9"/>
    <w:qFormat/>
    <w:rsid w:val="002E12FC"/>
    <w:pPr>
      <w:spacing w:before="600" w:after="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ar"/>
    <w:uiPriority w:val="9"/>
    <w:unhideWhenUsed/>
    <w:qFormat/>
    <w:rsid w:val="002E12FC"/>
    <w:pPr>
      <w:spacing w:before="320" w:after="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2E12FC"/>
    <w:pPr>
      <w:spacing w:before="320" w:after="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ar"/>
    <w:uiPriority w:val="9"/>
    <w:unhideWhenUsed/>
    <w:qFormat/>
    <w:rsid w:val="002E12FC"/>
    <w:pPr>
      <w:spacing w:before="280" w:after="0"/>
      <w:outlineLvl w:val="3"/>
    </w:pPr>
    <w:rPr>
      <w:rFonts w:asciiTheme="majorHAnsi" w:eastAsiaTheme="majorEastAsia" w:hAnsiTheme="majorHAnsi" w:cstheme="majorBidi"/>
      <w:b/>
      <w:bCs/>
      <w:i/>
      <w:iCs/>
      <w:szCs w:val="24"/>
    </w:rPr>
  </w:style>
  <w:style w:type="paragraph" w:styleId="Ttulo5">
    <w:name w:val="heading 5"/>
    <w:basedOn w:val="Normal"/>
    <w:next w:val="Normal"/>
    <w:link w:val="Ttulo5Car"/>
    <w:uiPriority w:val="9"/>
    <w:unhideWhenUsed/>
    <w:qFormat/>
    <w:rsid w:val="002E12FC"/>
    <w:pPr>
      <w:spacing w:before="280" w:after="0"/>
      <w:outlineLvl w:val="4"/>
    </w:pPr>
    <w:rPr>
      <w:rFonts w:asciiTheme="majorHAnsi" w:eastAsiaTheme="majorEastAsia" w:hAnsiTheme="majorHAnsi" w:cstheme="majorBidi"/>
      <w:b/>
      <w:bCs/>
      <w:i/>
      <w:iCs/>
    </w:rPr>
  </w:style>
  <w:style w:type="paragraph" w:styleId="Ttulo6">
    <w:name w:val="heading 6"/>
    <w:basedOn w:val="Normal"/>
    <w:next w:val="Normal"/>
    <w:link w:val="Ttulo6Car"/>
    <w:uiPriority w:val="9"/>
    <w:unhideWhenUsed/>
    <w:qFormat/>
    <w:rsid w:val="002E12FC"/>
    <w:pPr>
      <w:spacing w:before="280" w:after="8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unhideWhenUsed/>
    <w:qFormat/>
    <w:rsid w:val="002E12FC"/>
    <w:pPr>
      <w:spacing w:before="280" w:after="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ar"/>
    <w:uiPriority w:val="9"/>
    <w:semiHidden/>
    <w:unhideWhenUsed/>
    <w:qFormat/>
    <w:rsid w:val="002E12FC"/>
    <w:pPr>
      <w:spacing w:before="280" w:after="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ar"/>
    <w:uiPriority w:val="9"/>
    <w:semiHidden/>
    <w:unhideWhenUsed/>
    <w:qFormat/>
    <w:rsid w:val="002E12FC"/>
    <w:pPr>
      <w:spacing w:before="280" w:after="0"/>
      <w:outlineLvl w:val="8"/>
    </w:pPr>
    <w:rPr>
      <w:rFonts w:asciiTheme="majorHAnsi" w:eastAsiaTheme="majorEastAsia" w:hAnsiTheme="majorHAnsi" w:cstheme="majorBidi"/>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35D6"/>
    <w:rPr>
      <w:color w:val="0000FF" w:themeColor="hyperlink"/>
      <w:u w:val="single"/>
    </w:rPr>
  </w:style>
  <w:style w:type="character" w:customStyle="1" w:styleId="Ttulo1Car">
    <w:name w:val="Título 1 Car"/>
    <w:basedOn w:val="Fuentedeprrafopredeter"/>
    <w:link w:val="Ttulo1"/>
    <w:uiPriority w:val="9"/>
    <w:rsid w:val="002E12FC"/>
    <w:rPr>
      <w:rFonts w:asciiTheme="majorHAnsi" w:eastAsiaTheme="majorEastAsia" w:hAnsiTheme="majorHAnsi" w:cstheme="majorBidi"/>
      <w:b/>
      <w:bCs/>
      <w:i/>
      <w:iCs/>
      <w:sz w:val="32"/>
      <w:szCs w:val="32"/>
    </w:rPr>
  </w:style>
  <w:style w:type="character" w:customStyle="1" w:styleId="Ttulo2Car">
    <w:name w:val="Título 2 Car"/>
    <w:basedOn w:val="Fuentedeprrafopredeter"/>
    <w:link w:val="Ttulo2"/>
    <w:uiPriority w:val="9"/>
    <w:rsid w:val="002E12FC"/>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2E12FC"/>
    <w:rPr>
      <w:rFonts w:asciiTheme="majorHAnsi" w:eastAsiaTheme="majorEastAsia" w:hAnsiTheme="majorHAnsi" w:cstheme="majorBidi"/>
      <w:b/>
      <w:bCs/>
      <w:i/>
      <w:iCs/>
      <w:sz w:val="26"/>
      <w:szCs w:val="26"/>
    </w:rPr>
  </w:style>
  <w:style w:type="paragraph" w:styleId="Textonotaalfinal">
    <w:name w:val="endnote text"/>
    <w:basedOn w:val="Normal"/>
    <w:link w:val="TextonotaalfinalCar"/>
    <w:uiPriority w:val="99"/>
    <w:semiHidden/>
    <w:unhideWhenUsed/>
    <w:rsid w:val="00DC6ACB"/>
    <w:pPr>
      <w:spacing w:after="0"/>
    </w:pPr>
    <w:rPr>
      <w:sz w:val="20"/>
      <w:szCs w:val="20"/>
    </w:rPr>
  </w:style>
  <w:style w:type="character" w:customStyle="1" w:styleId="TextonotaalfinalCar">
    <w:name w:val="Texto nota al final Car"/>
    <w:basedOn w:val="Fuentedeprrafopredeter"/>
    <w:link w:val="Textonotaalfinal"/>
    <w:uiPriority w:val="99"/>
    <w:semiHidden/>
    <w:rsid w:val="00DC6ACB"/>
    <w:rPr>
      <w:sz w:val="20"/>
      <w:szCs w:val="20"/>
    </w:rPr>
  </w:style>
  <w:style w:type="character" w:styleId="Refdenotaalfinal">
    <w:name w:val="endnote reference"/>
    <w:basedOn w:val="Fuentedeprrafopredeter"/>
    <w:uiPriority w:val="99"/>
    <w:semiHidden/>
    <w:unhideWhenUsed/>
    <w:rsid w:val="00DC6ACB"/>
    <w:rPr>
      <w:vertAlign w:val="superscript"/>
    </w:rPr>
  </w:style>
  <w:style w:type="paragraph" w:styleId="Textosinformato">
    <w:name w:val="Plain Text"/>
    <w:basedOn w:val="Normal"/>
    <w:link w:val="TextosinformatoCar"/>
    <w:uiPriority w:val="99"/>
    <w:unhideWhenUsed/>
    <w:rsid w:val="0062213E"/>
    <w:pPr>
      <w:spacing w:after="0"/>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62213E"/>
    <w:rPr>
      <w:rFonts w:ascii="Consolas" w:hAnsi="Consolas" w:cs="Consolas"/>
      <w:sz w:val="21"/>
      <w:szCs w:val="21"/>
    </w:rPr>
  </w:style>
  <w:style w:type="paragraph" w:styleId="NormalWeb">
    <w:name w:val="Normal (Web)"/>
    <w:basedOn w:val="Normal"/>
    <w:uiPriority w:val="99"/>
    <w:semiHidden/>
    <w:unhideWhenUsed/>
    <w:rsid w:val="00742644"/>
    <w:pPr>
      <w:spacing w:before="100" w:beforeAutospacing="1"/>
    </w:pPr>
    <w:rPr>
      <w:rFonts w:ascii="Times New Roman" w:eastAsia="Times New Roman" w:hAnsi="Times New Roman" w:cs="Times New Roman"/>
      <w:szCs w:val="24"/>
      <w:lang w:eastAsia="da-DK"/>
    </w:rPr>
  </w:style>
  <w:style w:type="character" w:styleId="Textodelmarcadordeposicin">
    <w:name w:val="Placeholder Text"/>
    <w:basedOn w:val="Fuentedeprrafopredeter"/>
    <w:uiPriority w:val="99"/>
    <w:semiHidden/>
    <w:rsid w:val="00423C02"/>
    <w:rPr>
      <w:color w:val="808080"/>
    </w:rPr>
  </w:style>
  <w:style w:type="paragraph" w:styleId="Textodeglobo">
    <w:name w:val="Balloon Text"/>
    <w:basedOn w:val="Normal"/>
    <w:link w:val="TextodegloboCar"/>
    <w:uiPriority w:val="99"/>
    <w:semiHidden/>
    <w:unhideWhenUsed/>
    <w:rsid w:val="00423C0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C02"/>
    <w:rPr>
      <w:rFonts w:ascii="Tahoma" w:hAnsi="Tahoma" w:cs="Tahoma"/>
      <w:sz w:val="16"/>
      <w:szCs w:val="16"/>
    </w:rPr>
  </w:style>
  <w:style w:type="character" w:styleId="nfasissutil">
    <w:name w:val="Subtle Emphasis"/>
    <w:uiPriority w:val="19"/>
    <w:qFormat/>
    <w:rsid w:val="00F85FB7"/>
    <w:rPr>
      <w:i/>
      <w:iCs/>
      <w:color w:val="5A5A5A" w:themeColor="text1" w:themeTint="A5"/>
    </w:rPr>
  </w:style>
  <w:style w:type="paragraph" w:styleId="Bibliografa">
    <w:name w:val="Bibliography"/>
    <w:basedOn w:val="Normal"/>
    <w:next w:val="Normal"/>
    <w:uiPriority w:val="37"/>
    <w:unhideWhenUsed/>
    <w:rsid w:val="00DA0B47"/>
    <w:pPr>
      <w:tabs>
        <w:tab w:val="left" w:pos="504"/>
      </w:tabs>
    </w:pPr>
  </w:style>
  <w:style w:type="paragraph" w:styleId="Sinespaciado">
    <w:name w:val="No Spacing"/>
    <w:basedOn w:val="Normal"/>
    <w:uiPriority w:val="1"/>
    <w:qFormat/>
    <w:rsid w:val="002E12FC"/>
    <w:pPr>
      <w:spacing w:after="0"/>
    </w:pPr>
  </w:style>
  <w:style w:type="table" w:styleId="Tablaconcuadrcula">
    <w:name w:val="Table Grid"/>
    <w:basedOn w:val="Tablanormal"/>
    <w:uiPriority w:val="59"/>
    <w:rsid w:val="00286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AF3AD4"/>
    <w:rPr>
      <w:bCs/>
      <w:sz w:val="20"/>
      <w:szCs w:val="20"/>
    </w:rPr>
  </w:style>
  <w:style w:type="character" w:customStyle="1" w:styleId="Ttulo4Car">
    <w:name w:val="Título 4 Car"/>
    <w:basedOn w:val="Fuentedeprrafopredeter"/>
    <w:link w:val="Ttulo4"/>
    <w:uiPriority w:val="9"/>
    <w:rsid w:val="002E12FC"/>
    <w:rPr>
      <w:rFonts w:asciiTheme="majorHAnsi" w:eastAsiaTheme="majorEastAsia" w:hAnsiTheme="majorHAnsi" w:cstheme="majorBidi"/>
      <w:b/>
      <w:bCs/>
      <w:i/>
      <w:iCs/>
      <w:sz w:val="24"/>
      <w:szCs w:val="24"/>
    </w:rPr>
  </w:style>
  <w:style w:type="character" w:customStyle="1" w:styleId="Ttulo5Car">
    <w:name w:val="Título 5 Car"/>
    <w:basedOn w:val="Fuentedeprrafopredeter"/>
    <w:link w:val="Ttulo5"/>
    <w:uiPriority w:val="9"/>
    <w:rsid w:val="002E12FC"/>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rsid w:val="002E12FC"/>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rsid w:val="002E12FC"/>
    <w:rPr>
      <w:rFonts w:asciiTheme="majorHAnsi" w:eastAsiaTheme="majorEastAsia" w:hAnsiTheme="majorHAnsi" w:cstheme="majorBidi"/>
      <w:b/>
      <w:bCs/>
      <w:i/>
      <w:iCs/>
      <w:sz w:val="20"/>
      <w:szCs w:val="20"/>
    </w:rPr>
  </w:style>
  <w:style w:type="character" w:customStyle="1" w:styleId="Ttulo8Car">
    <w:name w:val="Título 8 Car"/>
    <w:basedOn w:val="Fuentedeprrafopredeter"/>
    <w:link w:val="Ttulo8"/>
    <w:uiPriority w:val="9"/>
    <w:semiHidden/>
    <w:rsid w:val="002E12FC"/>
    <w:rPr>
      <w:rFonts w:asciiTheme="majorHAnsi" w:eastAsiaTheme="majorEastAsia" w:hAnsiTheme="majorHAnsi" w:cstheme="majorBidi"/>
      <w:b/>
      <w:bCs/>
      <w:i/>
      <w:iCs/>
      <w:sz w:val="18"/>
      <w:szCs w:val="18"/>
    </w:rPr>
  </w:style>
  <w:style w:type="character" w:customStyle="1" w:styleId="Ttulo9Car">
    <w:name w:val="Título 9 Car"/>
    <w:basedOn w:val="Fuentedeprrafopredeter"/>
    <w:link w:val="Ttulo9"/>
    <w:uiPriority w:val="9"/>
    <w:semiHidden/>
    <w:rsid w:val="002E12FC"/>
    <w:rPr>
      <w:rFonts w:asciiTheme="majorHAnsi" w:eastAsiaTheme="majorEastAsia" w:hAnsiTheme="majorHAnsi" w:cstheme="majorBidi"/>
      <w:i/>
      <w:iCs/>
      <w:sz w:val="18"/>
      <w:szCs w:val="18"/>
    </w:rPr>
  </w:style>
  <w:style w:type="paragraph" w:styleId="Ttulo">
    <w:name w:val="Title"/>
    <w:basedOn w:val="Normal"/>
    <w:next w:val="Normal"/>
    <w:link w:val="TtuloCar"/>
    <w:uiPriority w:val="10"/>
    <w:qFormat/>
    <w:rsid w:val="002E12FC"/>
    <w:rPr>
      <w:rFonts w:asciiTheme="majorHAnsi" w:eastAsiaTheme="majorEastAsia" w:hAnsiTheme="majorHAnsi" w:cstheme="majorBidi"/>
      <w:b/>
      <w:bCs/>
      <w:i/>
      <w:iCs/>
      <w:spacing w:val="10"/>
      <w:sz w:val="60"/>
      <w:szCs w:val="60"/>
    </w:rPr>
  </w:style>
  <w:style w:type="character" w:customStyle="1" w:styleId="TtuloCar">
    <w:name w:val="Título Car"/>
    <w:basedOn w:val="Fuentedeprrafopredeter"/>
    <w:link w:val="Ttulo"/>
    <w:uiPriority w:val="10"/>
    <w:rsid w:val="002E12FC"/>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ar"/>
    <w:uiPriority w:val="11"/>
    <w:qFormat/>
    <w:rsid w:val="002E12FC"/>
    <w:pPr>
      <w:spacing w:after="320"/>
      <w:jc w:val="right"/>
    </w:pPr>
    <w:rPr>
      <w:i/>
      <w:iCs/>
      <w:color w:val="808080" w:themeColor="text1" w:themeTint="7F"/>
      <w:spacing w:val="10"/>
      <w:szCs w:val="24"/>
    </w:rPr>
  </w:style>
  <w:style w:type="character" w:customStyle="1" w:styleId="SubttuloCar">
    <w:name w:val="Subtítulo Car"/>
    <w:basedOn w:val="Fuentedeprrafopredeter"/>
    <w:link w:val="Subttulo"/>
    <w:uiPriority w:val="11"/>
    <w:rsid w:val="002E12FC"/>
    <w:rPr>
      <w:i/>
      <w:iCs/>
      <w:color w:val="808080" w:themeColor="text1" w:themeTint="7F"/>
      <w:spacing w:val="10"/>
      <w:sz w:val="24"/>
      <w:szCs w:val="24"/>
    </w:rPr>
  </w:style>
  <w:style w:type="character" w:styleId="Textoennegrita">
    <w:name w:val="Strong"/>
    <w:basedOn w:val="Fuentedeprrafopredeter"/>
    <w:uiPriority w:val="22"/>
    <w:qFormat/>
    <w:rsid w:val="002E12FC"/>
    <w:rPr>
      <w:b/>
      <w:bCs/>
      <w:spacing w:val="0"/>
    </w:rPr>
  </w:style>
  <w:style w:type="character" w:styleId="Enfasis">
    <w:name w:val="Emphasis"/>
    <w:uiPriority w:val="20"/>
    <w:qFormat/>
    <w:rsid w:val="002E12FC"/>
    <w:rPr>
      <w:b/>
      <w:bCs/>
      <w:i/>
      <w:iCs/>
      <w:color w:val="auto"/>
    </w:rPr>
  </w:style>
  <w:style w:type="paragraph" w:styleId="Prrafodelista">
    <w:name w:val="List Paragraph"/>
    <w:basedOn w:val="Normal"/>
    <w:uiPriority w:val="34"/>
    <w:qFormat/>
    <w:rsid w:val="002E12FC"/>
    <w:pPr>
      <w:ind w:left="720"/>
      <w:contextualSpacing/>
    </w:pPr>
  </w:style>
  <w:style w:type="paragraph" w:styleId="Cita">
    <w:name w:val="Quote"/>
    <w:basedOn w:val="Normal"/>
    <w:next w:val="Normal"/>
    <w:link w:val="CitaCar"/>
    <w:uiPriority w:val="29"/>
    <w:qFormat/>
    <w:rsid w:val="002E12FC"/>
    <w:rPr>
      <w:color w:val="5A5A5A" w:themeColor="text1" w:themeTint="A5"/>
    </w:rPr>
  </w:style>
  <w:style w:type="character" w:customStyle="1" w:styleId="CitaCar">
    <w:name w:val="Cita Car"/>
    <w:basedOn w:val="Fuentedeprrafopredeter"/>
    <w:link w:val="Cita"/>
    <w:uiPriority w:val="29"/>
    <w:rsid w:val="002E12FC"/>
    <w:rPr>
      <w:rFonts w:asciiTheme="minorHAnsi"/>
      <w:color w:val="5A5A5A" w:themeColor="text1" w:themeTint="A5"/>
    </w:rPr>
  </w:style>
  <w:style w:type="paragraph" w:styleId="Citaintensa">
    <w:name w:val="Intense Quote"/>
    <w:basedOn w:val="Normal"/>
    <w:next w:val="Normal"/>
    <w:link w:val="CitaintensaCar"/>
    <w:uiPriority w:val="30"/>
    <w:qFormat/>
    <w:rsid w:val="002E12FC"/>
    <w:pPr>
      <w:spacing w:before="320" w:after="480"/>
      <w:ind w:left="720" w:right="720"/>
      <w:jc w:val="center"/>
    </w:pPr>
    <w:rPr>
      <w:rFonts w:asciiTheme="majorHAnsi" w:eastAsiaTheme="majorEastAsia" w:hAnsiTheme="majorHAnsi" w:cstheme="majorBidi"/>
      <w:i/>
      <w:iCs/>
      <w:sz w:val="20"/>
      <w:szCs w:val="20"/>
    </w:rPr>
  </w:style>
  <w:style w:type="character" w:customStyle="1" w:styleId="CitaintensaCar">
    <w:name w:val="Cita intensa Car"/>
    <w:basedOn w:val="Fuentedeprrafopredeter"/>
    <w:link w:val="Citaintensa"/>
    <w:uiPriority w:val="30"/>
    <w:rsid w:val="002E12FC"/>
    <w:rPr>
      <w:rFonts w:asciiTheme="majorHAnsi" w:eastAsiaTheme="majorEastAsia" w:hAnsiTheme="majorHAnsi" w:cstheme="majorBidi"/>
      <w:i/>
      <w:iCs/>
      <w:sz w:val="20"/>
      <w:szCs w:val="20"/>
    </w:rPr>
  </w:style>
  <w:style w:type="character" w:styleId="nfasisintenso">
    <w:name w:val="Intense Emphasis"/>
    <w:uiPriority w:val="21"/>
    <w:qFormat/>
    <w:rsid w:val="002E12FC"/>
    <w:rPr>
      <w:b/>
      <w:bCs/>
      <w:i/>
      <w:iCs/>
      <w:color w:val="auto"/>
      <w:u w:val="single"/>
    </w:rPr>
  </w:style>
  <w:style w:type="character" w:styleId="Referenciasutil">
    <w:name w:val="Subtle Reference"/>
    <w:uiPriority w:val="31"/>
    <w:qFormat/>
    <w:rsid w:val="002E12FC"/>
    <w:rPr>
      <w:smallCaps/>
    </w:rPr>
  </w:style>
  <w:style w:type="character" w:styleId="Referenciaintensa">
    <w:name w:val="Intense Reference"/>
    <w:uiPriority w:val="32"/>
    <w:qFormat/>
    <w:rsid w:val="002E12FC"/>
    <w:rPr>
      <w:b/>
      <w:bCs/>
      <w:smallCaps/>
      <w:color w:val="auto"/>
    </w:rPr>
  </w:style>
  <w:style w:type="character" w:styleId="Ttulodelibro">
    <w:name w:val="Book Title"/>
    <w:uiPriority w:val="33"/>
    <w:qFormat/>
    <w:rsid w:val="002E12FC"/>
    <w:rPr>
      <w:rFonts w:asciiTheme="majorHAnsi" w:eastAsiaTheme="majorEastAsia" w:hAnsiTheme="majorHAnsi" w:cstheme="majorBidi"/>
      <w:b/>
      <w:bCs/>
      <w:smallCaps/>
      <w:color w:val="auto"/>
      <w:u w:val="single"/>
    </w:rPr>
  </w:style>
  <w:style w:type="paragraph" w:styleId="Encabezadodetabladecontenido">
    <w:name w:val="TOC Heading"/>
    <w:basedOn w:val="Ttulo1"/>
    <w:next w:val="Normal"/>
    <w:uiPriority w:val="39"/>
    <w:semiHidden/>
    <w:unhideWhenUsed/>
    <w:qFormat/>
    <w:rsid w:val="002E12FC"/>
    <w:pPr>
      <w:outlineLvl w:val="9"/>
    </w:pPr>
  </w:style>
  <w:style w:type="character" w:styleId="Refdecomentario">
    <w:name w:val="annotation reference"/>
    <w:basedOn w:val="Fuentedeprrafopredeter"/>
    <w:uiPriority w:val="99"/>
    <w:semiHidden/>
    <w:unhideWhenUsed/>
    <w:rsid w:val="008B2929"/>
    <w:rPr>
      <w:sz w:val="16"/>
      <w:szCs w:val="16"/>
    </w:rPr>
  </w:style>
  <w:style w:type="paragraph" w:styleId="Textocomentario">
    <w:name w:val="annotation text"/>
    <w:basedOn w:val="Normal"/>
    <w:link w:val="TextocomentarioCar"/>
    <w:uiPriority w:val="99"/>
    <w:unhideWhenUsed/>
    <w:rsid w:val="008B2929"/>
    <w:rPr>
      <w:sz w:val="20"/>
      <w:szCs w:val="20"/>
    </w:rPr>
  </w:style>
  <w:style w:type="character" w:customStyle="1" w:styleId="TextocomentarioCar">
    <w:name w:val="Texto comentario Car"/>
    <w:basedOn w:val="Fuentedeprrafopredeter"/>
    <w:link w:val="Textocomentario"/>
    <w:uiPriority w:val="99"/>
    <w:rsid w:val="008B292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B2929"/>
    <w:rPr>
      <w:b/>
      <w:bCs/>
    </w:rPr>
  </w:style>
  <w:style w:type="character" w:customStyle="1" w:styleId="AsuntodelcomentarioCar">
    <w:name w:val="Asunto del comentario Car"/>
    <w:basedOn w:val="TextocomentarioCar"/>
    <w:link w:val="Asuntodelcomentario"/>
    <w:uiPriority w:val="99"/>
    <w:semiHidden/>
    <w:rsid w:val="008B2929"/>
    <w:rPr>
      <w:rFonts w:ascii="Arial" w:hAnsi="Arial"/>
      <w:b/>
      <w:bCs/>
      <w:sz w:val="20"/>
      <w:szCs w:val="20"/>
    </w:rPr>
  </w:style>
  <w:style w:type="paragraph" w:styleId="Revisin">
    <w:name w:val="Revision"/>
    <w:hidden/>
    <w:uiPriority w:val="99"/>
    <w:semiHidden/>
    <w:rsid w:val="00DD4540"/>
    <w:pPr>
      <w:spacing w:after="0" w:line="240" w:lineRule="auto"/>
      <w:ind w:firstLine="0"/>
    </w:pPr>
    <w:rPr>
      <w:rFonts w:ascii="Arial" w:hAnsi="Arial"/>
      <w:sz w:val="24"/>
    </w:rPr>
  </w:style>
  <w:style w:type="character" w:styleId="Hipervnculovisitado">
    <w:name w:val="FollowedHyperlink"/>
    <w:basedOn w:val="Fuentedeprrafopredeter"/>
    <w:uiPriority w:val="99"/>
    <w:semiHidden/>
    <w:unhideWhenUsed/>
    <w:rsid w:val="006E336F"/>
    <w:rPr>
      <w:color w:val="800080" w:themeColor="followedHyperlink"/>
      <w:u w:val="single"/>
    </w:rPr>
  </w:style>
  <w:style w:type="paragraph" w:styleId="Encabezado">
    <w:name w:val="header"/>
    <w:basedOn w:val="Normal"/>
    <w:link w:val="EncabezadoCar"/>
    <w:uiPriority w:val="99"/>
    <w:unhideWhenUsed/>
    <w:rsid w:val="00B425B9"/>
    <w:pPr>
      <w:tabs>
        <w:tab w:val="center" w:pos="4153"/>
        <w:tab w:val="right" w:pos="8306"/>
      </w:tabs>
      <w:spacing w:after="0"/>
    </w:pPr>
  </w:style>
  <w:style w:type="character" w:customStyle="1" w:styleId="EncabezadoCar">
    <w:name w:val="Encabezado Car"/>
    <w:basedOn w:val="Fuentedeprrafopredeter"/>
    <w:link w:val="Encabezado"/>
    <w:uiPriority w:val="99"/>
    <w:rsid w:val="00B425B9"/>
  </w:style>
  <w:style w:type="paragraph" w:styleId="Piedepgina">
    <w:name w:val="footer"/>
    <w:basedOn w:val="Normal"/>
    <w:link w:val="PiedepginaCar"/>
    <w:uiPriority w:val="99"/>
    <w:unhideWhenUsed/>
    <w:rsid w:val="00B425B9"/>
    <w:pPr>
      <w:tabs>
        <w:tab w:val="center" w:pos="4153"/>
        <w:tab w:val="right" w:pos="8306"/>
      </w:tabs>
      <w:spacing w:after="0"/>
    </w:pPr>
  </w:style>
  <w:style w:type="character" w:customStyle="1" w:styleId="PiedepginaCar">
    <w:name w:val="Pie de página Car"/>
    <w:basedOn w:val="Fuentedeprrafopredeter"/>
    <w:link w:val="Piedepgina"/>
    <w:uiPriority w:val="99"/>
    <w:rsid w:val="00B425B9"/>
  </w:style>
  <w:style w:type="paragraph" w:customStyle="1" w:styleId="Normal1">
    <w:name w:val="Normal1"/>
    <w:rsid w:val="00B47166"/>
    <w:pPr>
      <w:spacing w:after="0" w:line="276" w:lineRule="auto"/>
      <w:ind w:firstLine="0"/>
    </w:pPr>
    <w:rPr>
      <w:rFonts w:ascii="Arial" w:eastAsia="Arial" w:hAnsi="Arial" w:cs="Arial"/>
      <w:color w:val="000000"/>
      <w:lang w:val="es-ES" w:eastAsia="es-ES" w:bidi="ar-SA"/>
    </w:rPr>
  </w:style>
  <w:style w:type="paragraph" w:customStyle="1" w:styleId="normal0">
    <w:name w:val="normal"/>
    <w:rsid w:val="00B47166"/>
    <w:pPr>
      <w:spacing w:after="0" w:line="276" w:lineRule="auto"/>
      <w:ind w:firstLine="0"/>
    </w:pPr>
    <w:rPr>
      <w:rFonts w:ascii="Arial" w:eastAsia="Arial" w:hAnsi="Arial" w:cs="Arial"/>
      <w:color w:val="000000"/>
      <w:lang w:val="es-ES" w:eastAsia="es-E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6F"/>
    <w:pPr>
      <w:spacing w:after="100" w:afterAutospacing="1" w:line="360" w:lineRule="auto"/>
      <w:ind w:firstLine="0"/>
      <w:jc w:val="both"/>
    </w:pPr>
    <w:rPr>
      <w:rFonts w:ascii="Arial" w:hAnsi="Arial" w:cs="Arial"/>
    </w:rPr>
  </w:style>
  <w:style w:type="paragraph" w:styleId="Ttulo1">
    <w:name w:val="heading 1"/>
    <w:basedOn w:val="Normal"/>
    <w:next w:val="Normal"/>
    <w:link w:val="Ttulo1Car"/>
    <w:uiPriority w:val="9"/>
    <w:qFormat/>
    <w:rsid w:val="002E12FC"/>
    <w:pPr>
      <w:spacing w:before="600" w:after="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ar"/>
    <w:uiPriority w:val="9"/>
    <w:unhideWhenUsed/>
    <w:qFormat/>
    <w:rsid w:val="002E12FC"/>
    <w:pPr>
      <w:spacing w:before="320" w:after="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2E12FC"/>
    <w:pPr>
      <w:spacing w:before="320" w:after="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ar"/>
    <w:uiPriority w:val="9"/>
    <w:unhideWhenUsed/>
    <w:qFormat/>
    <w:rsid w:val="002E12FC"/>
    <w:pPr>
      <w:spacing w:before="280" w:after="0"/>
      <w:outlineLvl w:val="3"/>
    </w:pPr>
    <w:rPr>
      <w:rFonts w:asciiTheme="majorHAnsi" w:eastAsiaTheme="majorEastAsia" w:hAnsiTheme="majorHAnsi" w:cstheme="majorBidi"/>
      <w:b/>
      <w:bCs/>
      <w:i/>
      <w:iCs/>
      <w:szCs w:val="24"/>
    </w:rPr>
  </w:style>
  <w:style w:type="paragraph" w:styleId="Ttulo5">
    <w:name w:val="heading 5"/>
    <w:basedOn w:val="Normal"/>
    <w:next w:val="Normal"/>
    <w:link w:val="Ttulo5Car"/>
    <w:uiPriority w:val="9"/>
    <w:unhideWhenUsed/>
    <w:qFormat/>
    <w:rsid w:val="002E12FC"/>
    <w:pPr>
      <w:spacing w:before="280" w:after="0"/>
      <w:outlineLvl w:val="4"/>
    </w:pPr>
    <w:rPr>
      <w:rFonts w:asciiTheme="majorHAnsi" w:eastAsiaTheme="majorEastAsia" w:hAnsiTheme="majorHAnsi" w:cstheme="majorBidi"/>
      <w:b/>
      <w:bCs/>
      <w:i/>
      <w:iCs/>
    </w:rPr>
  </w:style>
  <w:style w:type="paragraph" w:styleId="Ttulo6">
    <w:name w:val="heading 6"/>
    <w:basedOn w:val="Normal"/>
    <w:next w:val="Normal"/>
    <w:link w:val="Ttulo6Car"/>
    <w:uiPriority w:val="9"/>
    <w:unhideWhenUsed/>
    <w:qFormat/>
    <w:rsid w:val="002E12FC"/>
    <w:pPr>
      <w:spacing w:before="280" w:after="8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unhideWhenUsed/>
    <w:qFormat/>
    <w:rsid w:val="002E12FC"/>
    <w:pPr>
      <w:spacing w:before="280" w:after="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ar"/>
    <w:uiPriority w:val="9"/>
    <w:semiHidden/>
    <w:unhideWhenUsed/>
    <w:qFormat/>
    <w:rsid w:val="002E12FC"/>
    <w:pPr>
      <w:spacing w:before="280" w:after="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ar"/>
    <w:uiPriority w:val="9"/>
    <w:semiHidden/>
    <w:unhideWhenUsed/>
    <w:qFormat/>
    <w:rsid w:val="002E12FC"/>
    <w:pPr>
      <w:spacing w:before="280" w:after="0"/>
      <w:outlineLvl w:val="8"/>
    </w:pPr>
    <w:rPr>
      <w:rFonts w:asciiTheme="majorHAnsi" w:eastAsiaTheme="majorEastAsia" w:hAnsiTheme="majorHAnsi" w:cstheme="majorBidi"/>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35D6"/>
    <w:rPr>
      <w:color w:val="0000FF" w:themeColor="hyperlink"/>
      <w:u w:val="single"/>
    </w:rPr>
  </w:style>
  <w:style w:type="character" w:customStyle="1" w:styleId="Ttulo1Car">
    <w:name w:val="Título 1 Car"/>
    <w:basedOn w:val="Fuentedeprrafopredeter"/>
    <w:link w:val="Ttulo1"/>
    <w:uiPriority w:val="9"/>
    <w:rsid w:val="002E12FC"/>
    <w:rPr>
      <w:rFonts w:asciiTheme="majorHAnsi" w:eastAsiaTheme="majorEastAsia" w:hAnsiTheme="majorHAnsi" w:cstheme="majorBidi"/>
      <w:b/>
      <w:bCs/>
      <w:i/>
      <w:iCs/>
      <w:sz w:val="32"/>
      <w:szCs w:val="32"/>
    </w:rPr>
  </w:style>
  <w:style w:type="character" w:customStyle="1" w:styleId="Ttulo2Car">
    <w:name w:val="Título 2 Car"/>
    <w:basedOn w:val="Fuentedeprrafopredeter"/>
    <w:link w:val="Ttulo2"/>
    <w:uiPriority w:val="9"/>
    <w:rsid w:val="002E12FC"/>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2E12FC"/>
    <w:rPr>
      <w:rFonts w:asciiTheme="majorHAnsi" w:eastAsiaTheme="majorEastAsia" w:hAnsiTheme="majorHAnsi" w:cstheme="majorBidi"/>
      <w:b/>
      <w:bCs/>
      <w:i/>
      <w:iCs/>
      <w:sz w:val="26"/>
      <w:szCs w:val="26"/>
    </w:rPr>
  </w:style>
  <w:style w:type="paragraph" w:styleId="Textonotaalfinal">
    <w:name w:val="endnote text"/>
    <w:basedOn w:val="Normal"/>
    <w:link w:val="TextonotaalfinalCar"/>
    <w:uiPriority w:val="99"/>
    <w:semiHidden/>
    <w:unhideWhenUsed/>
    <w:rsid w:val="00DC6ACB"/>
    <w:pPr>
      <w:spacing w:after="0"/>
    </w:pPr>
    <w:rPr>
      <w:sz w:val="20"/>
      <w:szCs w:val="20"/>
    </w:rPr>
  </w:style>
  <w:style w:type="character" w:customStyle="1" w:styleId="TextonotaalfinalCar">
    <w:name w:val="Texto nota al final Car"/>
    <w:basedOn w:val="Fuentedeprrafopredeter"/>
    <w:link w:val="Textonotaalfinal"/>
    <w:uiPriority w:val="99"/>
    <w:semiHidden/>
    <w:rsid w:val="00DC6ACB"/>
    <w:rPr>
      <w:sz w:val="20"/>
      <w:szCs w:val="20"/>
    </w:rPr>
  </w:style>
  <w:style w:type="character" w:styleId="Refdenotaalfinal">
    <w:name w:val="endnote reference"/>
    <w:basedOn w:val="Fuentedeprrafopredeter"/>
    <w:uiPriority w:val="99"/>
    <w:semiHidden/>
    <w:unhideWhenUsed/>
    <w:rsid w:val="00DC6ACB"/>
    <w:rPr>
      <w:vertAlign w:val="superscript"/>
    </w:rPr>
  </w:style>
  <w:style w:type="paragraph" w:styleId="Textosinformato">
    <w:name w:val="Plain Text"/>
    <w:basedOn w:val="Normal"/>
    <w:link w:val="TextosinformatoCar"/>
    <w:uiPriority w:val="99"/>
    <w:unhideWhenUsed/>
    <w:rsid w:val="0062213E"/>
    <w:pPr>
      <w:spacing w:after="0"/>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62213E"/>
    <w:rPr>
      <w:rFonts w:ascii="Consolas" w:hAnsi="Consolas" w:cs="Consolas"/>
      <w:sz w:val="21"/>
      <w:szCs w:val="21"/>
    </w:rPr>
  </w:style>
  <w:style w:type="paragraph" w:styleId="NormalWeb">
    <w:name w:val="Normal (Web)"/>
    <w:basedOn w:val="Normal"/>
    <w:uiPriority w:val="99"/>
    <w:semiHidden/>
    <w:unhideWhenUsed/>
    <w:rsid w:val="00742644"/>
    <w:pPr>
      <w:spacing w:before="100" w:beforeAutospacing="1"/>
    </w:pPr>
    <w:rPr>
      <w:rFonts w:ascii="Times New Roman" w:eastAsia="Times New Roman" w:hAnsi="Times New Roman" w:cs="Times New Roman"/>
      <w:szCs w:val="24"/>
      <w:lang w:eastAsia="da-DK"/>
    </w:rPr>
  </w:style>
  <w:style w:type="character" w:styleId="Textodelmarcadordeposicin">
    <w:name w:val="Placeholder Text"/>
    <w:basedOn w:val="Fuentedeprrafopredeter"/>
    <w:uiPriority w:val="99"/>
    <w:semiHidden/>
    <w:rsid w:val="00423C02"/>
    <w:rPr>
      <w:color w:val="808080"/>
    </w:rPr>
  </w:style>
  <w:style w:type="paragraph" w:styleId="Textodeglobo">
    <w:name w:val="Balloon Text"/>
    <w:basedOn w:val="Normal"/>
    <w:link w:val="TextodegloboCar"/>
    <w:uiPriority w:val="99"/>
    <w:semiHidden/>
    <w:unhideWhenUsed/>
    <w:rsid w:val="00423C0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C02"/>
    <w:rPr>
      <w:rFonts w:ascii="Tahoma" w:hAnsi="Tahoma" w:cs="Tahoma"/>
      <w:sz w:val="16"/>
      <w:szCs w:val="16"/>
    </w:rPr>
  </w:style>
  <w:style w:type="character" w:styleId="nfasissutil">
    <w:name w:val="Subtle Emphasis"/>
    <w:uiPriority w:val="19"/>
    <w:qFormat/>
    <w:rsid w:val="00F85FB7"/>
    <w:rPr>
      <w:i/>
      <w:iCs/>
      <w:color w:val="5A5A5A" w:themeColor="text1" w:themeTint="A5"/>
    </w:rPr>
  </w:style>
  <w:style w:type="paragraph" w:styleId="Bibliografa">
    <w:name w:val="Bibliography"/>
    <w:basedOn w:val="Normal"/>
    <w:next w:val="Normal"/>
    <w:uiPriority w:val="37"/>
    <w:unhideWhenUsed/>
    <w:rsid w:val="00DA0B47"/>
    <w:pPr>
      <w:tabs>
        <w:tab w:val="left" w:pos="504"/>
      </w:tabs>
    </w:pPr>
  </w:style>
  <w:style w:type="paragraph" w:styleId="Sinespaciado">
    <w:name w:val="No Spacing"/>
    <w:basedOn w:val="Normal"/>
    <w:uiPriority w:val="1"/>
    <w:qFormat/>
    <w:rsid w:val="002E12FC"/>
    <w:pPr>
      <w:spacing w:after="0"/>
    </w:pPr>
  </w:style>
  <w:style w:type="table" w:styleId="Tablaconcuadrcula">
    <w:name w:val="Table Grid"/>
    <w:basedOn w:val="Tablanormal"/>
    <w:uiPriority w:val="59"/>
    <w:rsid w:val="00286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AF3AD4"/>
    <w:rPr>
      <w:bCs/>
      <w:sz w:val="20"/>
      <w:szCs w:val="20"/>
    </w:rPr>
  </w:style>
  <w:style w:type="character" w:customStyle="1" w:styleId="Ttulo4Car">
    <w:name w:val="Título 4 Car"/>
    <w:basedOn w:val="Fuentedeprrafopredeter"/>
    <w:link w:val="Ttulo4"/>
    <w:uiPriority w:val="9"/>
    <w:rsid w:val="002E12FC"/>
    <w:rPr>
      <w:rFonts w:asciiTheme="majorHAnsi" w:eastAsiaTheme="majorEastAsia" w:hAnsiTheme="majorHAnsi" w:cstheme="majorBidi"/>
      <w:b/>
      <w:bCs/>
      <w:i/>
      <w:iCs/>
      <w:sz w:val="24"/>
      <w:szCs w:val="24"/>
    </w:rPr>
  </w:style>
  <w:style w:type="character" w:customStyle="1" w:styleId="Ttulo5Car">
    <w:name w:val="Título 5 Car"/>
    <w:basedOn w:val="Fuentedeprrafopredeter"/>
    <w:link w:val="Ttulo5"/>
    <w:uiPriority w:val="9"/>
    <w:rsid w:val="002E12FC"/>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rsid w:val="002E12FC"/>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rsid w:val="002E12FC"/>
    <w:rPr>
      <w:rFonts w:asciiTheme="majorHAnsi" w:eastAsiaTheme="majorEastAsia" w:hAnsiTheme="majorHAnsi" w:cstheme="majorBidi"/>
      <w:b/>
      <w:bCs/>
      <w:i/>
      <w:iCs/>
      <w:sz w:val="20"/>
      <w:szCs w:val="20"/>
    </w:rPr>
  </w:style>
  <w:style w:type="character" w:customStyle="1" w:styleId="Ttulo8Car">
    <w:name w:val="Título 8 Car"/>
    <w:basedOn w:val="Fuentedeprrafopredeter"/>
    <w:link w:val="Ttulo8"/>
    <w:uiPriority w:val="9"/>
    <w:semiHidden/>
    <w:rsid w:val="002E12FC"/>
    <w:rPr>
      <w:rFonts w:asciiTheme="majorHAnsi" w:eastAsiaTheme="majorEastAsia" w:hAnsiTheme="majorHAnsi" w:cstheme="majorBidi"/>
      <w:b/>
      <w:bCs/>
      <w:i/>
      <w:iCs/>
      <w:sz w:val="18"/>
      <w:szCs w:val="18"/>
    </w:rPr>
  </w:style>
  <w:style w:type="character" w:customStyle="1" w:styleId="Ttulo9Car">
    <w:name w:val="Título 9 Car"/>
    <w:basedOn w:val="Fuentedeprrafopredeter"/>
    <w:link w:val="Ttulo9"/>
    <w:uiPriority w:val="9"/>
    <w:semiHidden/>
    <w:rsid w:val="002E12FC"/>
    <w:rPr>
      <w:rFonts w:asciiTheme="majorHAnsi" w:eastAsiaTheme="majorEastAsia" w:hAnsiTheme="majorHAnsi" w:cstheme="majorBidi"/>
      <w:i/>
      <w:iCs/>
      <w:sz w:val="18"/>
      <w:szCs w:val="18"/>
    </w:rPr>
  </w:style>
  <w:style w:type="paragraph" w:styleId="Ttulo">
    <w:name w:val="Title"/>
    <w:basedOn w:val="Normal"/>
    <w:next w:val="Normal"/>
    <w:link w:val="TtuloCar"/>
    <w:uiPriority w:val="10"/>
    <w:qFormat/>
    <w:rsid w:val="002E12FC"/>
    <w:rPr>
      <w:rFonts w:asciiTheme="majorHAnsi" w:eastAsiaTheme="majorEastAsia" w:hAnsiTheme="majorHAnsi" w:cstheme="majorBidi"/>
      <w:b/>
      <w:bCs/>
      <w:i/>
      <w:iCs/>
      <w:spacing w:val="10"/>
      <w:sz w:val="60"/>
      <w:szCs w:val="60"/>
    </w:rPr>
  </w:style>
  <w:style w:type="character" w:customStyle="1" w:styleId="TtuloCar">
    <w:name w:val="Título Car"/>
    <w:basedOn w:val="Fuentedeprrafopredeter"/>
    <w:link w:val="Ttulo"/>
    <w:uiPriority w:val="10"/>
    <w:rsid w:val="002E12FC"/>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ar"/>
    <w:uiPriority w:val="11"/>
    <w:qFormat/>
    <w:rsid w:val="002E12FC"/>
    <w:pPr>
      <w:spacing w:after="320"/>
      <w:jc w:val="right"/>
    </w:pPr>
    <w:rPr>
      <w:i/>
      <w:iCs/>
      <w:color w:val="808080" w:themeColor="text1" w:themeTint="7F"/>
      <w:spacing w:val="10"/>
      <w:szCs w:val="24"/>
    </w:rPr>
  </w:style>
  <w:style w:type="character" w:customStyle="1" w:styleId="SubttuloCar">
    <w:name w:val="Subtítulo Car"/>
    <w:basedOn w:val="Fuentedeprrafopredeter"/>
    <w:link w:val="Subttulo"/>
    <w:uiPriority w:val="11"/>
    <w:rsid w:val="002E12FC"/>
    <w:rPr>
      <w:i/>
      <w:iCs/>
      <w:color w:val="808080" w:themeColor="text1" w:themeTint="7F"/>
      <w:spacing w:val="10"/>
      <w:sz w:val="24"/>
      <w:szCs w:val="24"/>
    </w:rPr>
  </w:style>
  <w:style w:type="character" w:styleId="Textoennegrita">
    <w:name w:val="Strong"/>
    <w:basedOn w:val="Fuentedeprrafopredeter"/>
    <w:uiPriority w:val="22"/>
    <w:qFormat/>
    <w:rsid w:val="002E12FC"/>
    <w:rPr>
      <w:b/>
      <w:bCs/>
      <w:spacing w:val="0"/>
    </w:rPr>
  </w:style>
  <w:style w:type="character" w:styleId="Enfasis">
    <w:name w:val="Emphasis"/>
    <w:uiPriority w:val="20"/>
    <w:qFormat/>
    <w:rsid w:val="002E12FC"/>
    <w:rPr>
      <w:b/>
      <w:bCs/>
      <w:i/>
      <w:iCs/>
      <w:color w:val="auto"/>
    </w:rPr>
  </w:style>
  <w:style w:type="paragraph" w:styleId="Prrafodelista">
    <w:name w:val="List Paragraph"/>
    <w:basedOn w:val="Normal"/>
    <w:uiPriority w:val="34"/>
    <w:qFormat/>
    <w:rsid w:val="002E12FC"/>
    <w:pPr>
      <w:ind w:left="720"/>
      <w:contextualSpacing/>
    </w:pPr>
  </w:style>
  <w:style w:type="paragraph" w:styleId="Cita">
    <w:name w:val="Quote"/>
    <w:basedOn w:val="Normal"/>
    <w:next w:val="Normal"/>
    <w:link w:val="CitaCar"/>
    <w:uiPriority w:val="29"/>
    <w:qFormat/>
    <w:rsid w:val="002E12FC"/>
    <w:rPr>
      <w:color w:val="5A5A5A" w:themeColor="text1" w:themeTint="A5"/>
    </w:rPr>
  </w:style>
  <w:style w:type="character" w:customStyle="1" w:styleId="CitaCar">
    <w:name w:val="Cita Car"/>
    <w:basedOn w:val="Fuentedeprrafopredeter"/>
    <w:link w:val="Cita"/>
    <w:uiPriority w:val="29"/>
    <w:rsid w:val="002E12FC"/>
    <w:rPr>
      <w:rFonts w:asciiTheme="minorHAnsi"/>
      <w:color w:val="5A5A5A" w:themeColor="text1" w:themeTint="A5"/>
    </w:rPr>
  </w:style>
  <w:style w:type="paragraph" w:styleId="Citaintensa">
    <w:name w:val="Intense Quote"/>
    <w:basedOn w:val="Normal"/>
    <w:next w:val="Normal"/>
    <w:link w:val="CitaintensaCar"/>
    <w:uiPriority w:val="30"/>
    <w:qFormat/>
    <w:rsid w:val="002E12FC"/>
    <w:pPr>
      <w:spacing w:before="320" w:after="480"/>
      <w:ind w:left="720" w:right="720"/>
      <w:jc w:val="center"/>
    </w:pPr>
    <w:rPr>
      <w:rFonts w:asciiTheme="majorHAnsi" w:eastAsiaTheme="majorEastAsia" w:hAnsiTheme="majorHAnsi" w:cstheme="majorBidi"/>
      <w:i/>
      <w:iCs/>
      <w:sz w:val="20"/>
      <w:szCs w:val="20"/>
    </w:rPr>
  </w:style>
  <w:style w:type="character" w:customStyle="1" w:styleId="CitaintensaCar">
    <w:name w:val="Cita intensa Car"/>
    <w:basedOn w:val="Fuentedeprrafopredeter"/>
    <w:link w:val="Citaintensa"/>
    <w:uiPriority w:val="30"/>
    <w:rsid w:val="002E12FC"/>
    <w:rPr>
      <w:rFonts w:asciiTheme="majorHAnsi" w:eastAsiaTheme="majorEastAsia" w:hAnsiTheme="majorHAnsi" w:cstheme="majorBidi"/>
      <w:i/>
      <w:iCs/>
      <w:sz w:val="20"/>
      <w:szCs w:val="20"/>
    </w:rPr>
  </w:style>
  <w:style w:type="character" w:styleId="nfasisintenso">
    <w:name w:val="Intense Emphasis"/>
    <w:uiPriority w:val="21"/>
    <w:qFormat/>
    <w:rsid w:val="002E12FC"/>
    <w:rPr>
      <w:b/>
      <w:bCs/>
      <w:i/>
      <w:iCs/>
      <w:color w:val="auto"/>
      <w:u w:val="single"/>
    </w:rPr>
  </w:style>
  <w:style w:type="character" w:styleId="Referenciasutil">
    <w:name w:val="Subtle Reference"/>
    <w:uiPriority w:val="31"/>
    <w:qFormat/>
    <w:rsid w:val="002E12FC"/>
    <w:rPr>
      <w:smallCaps/>
    </w:rPr>
  </w:style>
  <w:style w:type="character" w:styleId="Referenciaintensa">
    <w:name w:val="Intense Reference"/>
    <w:uiPriority w:val="32"/>
    <w:qFormat/>
    <w:rsid w:val="002E12FC"/>
    <w:rPr>
      <w:b/>
      <w:bCs/>
      <w:smallCaps/>
      <w:color w:val="auto"/>
    </w:rPr>
  </w:style>
  <w:style w:type="character" w:styleId="Ttulodelibro">
    <w:name w:val="Book Title"/>
    <w:uiPriority w:val="33"/>
    <w:qFormat/>
    <w:rsid w:val="002E12FC"/>
    <w:rPr>
      <w:rFonts w:asciiTheme="majorHAnsi" w:eastAsiaTheme="majorEastAsia" w:hAnsiTheme="majorHAnsi" w:cstheme="majorBidi"/>
      <w:b/>
      <w:bCs/>
      <w:smallCaps/>
      <w:color w:val="auto"/>
      <w:u w:val="single"/>
    </w:rPr>
  </w:style>
  <w:style w:type="paragraph" w:styleId="Encabezadodetabladecontenido">
    <w:name w:val="TOC Heading"/>
    <w:basedOn w:val="Ttulo1"/>
    <w:next w:val="Normal"/>
    <w:uiPriority w:val="39"/>
    <w:semiHidden/>
    <w:unhideWhenUsed/>
    <w:qFormat/>
    <w:rsid w:val="002E12FC"/>
    <w:pPr>
      <w:outlineLvl w:val="9"/>
    </w:pPr>
  </w:style>
  <w:style w:type="character" w:styleId="Refdecomentario">
    <w:name w:val="annotation reference"/>
    <w:basedOn w:val="Fuentedeprrafopredeter"/>
    <w:uiPriority w:val="99"/>
    <w:semiHidden/>
    <w:unhideWhenUsed/>
    <w:rsid w:val="008B2929"/>
    <w:rPr>
      <w:sz w:val="16"/>
      <w:szCs w:val="16"/>
    </w:rPr>
  </w:style>
  <w:style w:type="paragraph" w:styleId="Textocomentario">
    <w:name w:val="annotation text"/>
    <w:basedOn w:val="Normal"/>
    <w:link w:val="TextocomentarioCar"/>
    <w:uiPriority w:val="99"/>
    <w:unhideWhenUsed/>
    <w:rsid w:val="008B2929"/>
    <w:rPr>
      <w:sz w:val="20"/>
      <w:szCs w:val="20"/>
    </w:rPr>
  </w:style>
  <w:style w:type="character" w:customStyle="1" w:styleId="TextocomentarioCar">
    <w:name w:val="Texto comentario Car"/>
    <w:basedOn w:val="Fuentedeprrafopredeter"/>
    <w:link w:val="Textocomentario"/>
    <w:uiPriority w:val="99"/>
    <w:rsid w:val="008B292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B2929"/>
    <w:rPr>
      <w:b/>
      <w:bCs/>
    </w:rPr>
  </w:style>
  <w:style w:type="character" w:customStyle="1" w:styleId="AsuntodelcomentarioCar">
    <w:name w:val="Asunto del comentario Car"/>
    <w:basedOn w:val="TextocomentarioCar"/>
    <w:link w:val="Asuntodelcomentario"/>
    <w:uiPriority w:val="99"/>
    <w:semiHidden/>
    <w:rsid w:val="008B2929"/>
    <w:rPr>
      <w:rFonts w:ascii="Arial" w:hAnsi="Arial"/>
      <w:b/>
      <w:bCs/>
      <w:sz w:val="20"/>
      <w:szCs w:val="20"/>
    </w:rPr>
  </w:style>
  <w:style w:type="paragraph" w:styleId="Revisin">
    <w:name w:val="Revision"/>
    <w:hidden/>
    <w:uiPriority w:val="99"/>
    <w:semiHidden/>
    <w:rsid w:val="00DD4540"/>
    <w:pPr>
      <w:spacing w:after="0" w:line="240" w:lineRule="auto"/>
      <w:ind w:firstLine="0"/>
    </w:pPr>
    <w:rPr>
      <w:rFonts w:ascii="Arial" w:hAnsi="Arial"/>
      <w:sz w:val="24"/>
    </w:rPr>
  </w:style>
  <w:style w:type="character" w:styleId="Hipervnculovisitado">
    <w:name w:val="FollowedHyperlink"/>
    <w:basedOn w:val="Fuentedeprrafopredeter"/>
    <w:uiPriority w:val="99"/>
    <w:semiHidden/>
    <w:unhideWhenUsed/>
    <w:rsid w:val="006E336F"/>
    <w:rPr>
      <w:color w:val="800080" w:themeColor="followedHyperlink"/>
      <w:u w:val="single"/>
    </w:rPr>
  </w:style>
  <w:style w:type="paragraph" w:styleId="Encabezado">
    <w:name w:val="header"/>
    <w:basedOn w:val="Normal"/>
    <w:link w:val="EncabezadoCar"/>
    <w:uiPriority w:val="99"/>
    <w:unhideWhenUsed/>
    <w:rsid w:val="00B425B9"/>
    <w:pPr>
      <w:tabs>
        <w:tab w:val="center" w:pos="4153"/>
        <w:tab w:val="right" w:pos="8306"/>
      </w:tabs>
      <w:spacing w:after="0"/>
    </w:pPr>
  </w:style>
  <w:style w:type="character" w:customStyle="1" w:styleId="EncabezadoCar">
    <w:name w:val="Encabezado Car"/>
    <w:basedOn w:val="Fuentedeprrafopredeter"/>
    <w:link w:val="Encabezado"/>
    <w:uiPriority w:val="99"/>
    <w:rsid w:val="00B425B9"/>
  </w:style>
  <w:style w:type="paragraph" w:styleId="Piedepgina">
    <w:name w:val="footer"/>
    <w:basedOn w:val="Normal"/>
    <w:link w:val="PiedepginaCar"/>
    <w:uiPriority w:val="99"/>
    <w:unhideWhenUsed/>
    <w:rsid w:val="00B425B9"/>
    <w:pPr>
      <w:tabs>
        <w:tab w:val="center" w:pos="4153"/>
        <w:tab w:val="right" w:pos="8306"/>
      </w:tabs>
      <w:spacing w:after="0"/>
    </w:pPr>
  </w:style>
  <w:style w:type="character" w:customStyle="1" w:styleId="PiedepginaCar">
    <w:name w:val="Pie de página Car"/>
    <w:basedOn w:val="Fuentedeprrafopredeter"/>
    <w:link w:val="Piedepgina"/>
    <w:uiPriority w:val="99"/>
    <w:rsid w:val="00B425B9"/>
  </w:style>
  <w:style w:type="paragraph" w:customStyle="1" w:styleId="Normal1">
    <w:name w:val="Normal1"/>
    <w:rsid w:val="00B47166"/>
    <w:pPr>
      <w:spacing w:after="0" w:line="276" w:lineRule="auto"/>
      <w:ind w:firstLine="0"/>
    </w:pPr>
    <w:rPr>
      <w:rFonts w:ascii="Arial" w:eastAsia="Arial" w:hAnsi="Arial" w:cs="Arial"/>
      <w:color w:val="000000"/>
      <w:lang w:val="es-ES" w:eastAsia="es-ES" w:bidi="ar-SA"/>
    </w:rPr>
  </w:style>
  <w:style w:type="paragraph" w:customStyle="1" w:styleId="normal0">
    <w:name w:val="normal"/>
    <w:rsid w:val="00B47166"/>
    <w:pPr>
      <w:spacing w:after="0" w:line="276" w:lineRule="auto"/>
      <w:ind w:firstLine="0"/>
    </w:pPr>
    <w:rPr>
      <w:rFonts w:ascii="Arial" w:eastAsia="Arial" w:hAnsi="Arial" w:cs="Arial"/>
      <w:color w:val="00000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6694">
      <w:bodyDiv w:val="1"/>
      <w:marLeft w:val="0"/>
      <w:marRight w:val="0"/>
      <w:marTop w:val="0"/>
      <w:marBottom w:val="0"/>
      <w:divBdr>
        <w:top w:val="none" w:sz="0" w:space="0" w:color="auto"/>
        <w:left w:val="none" w:sz="0" w:space="0" w:color="auto"/>
        <w:bottom w:val="none" w:sz="0" w:space="0" w:color="auto"/>
        <w:right w:val="none" w:sz="0" w:space="0" w:color="auto"/>
      </w:divBdr>
    </w:div>
    <w:div w:id="94985765">
      <w:bodyDiv w:val="1"/>
      <w:marLeft w:val="0"/>
      <w:marRight w:val="0"/>
      <w:marTop w:val="0"/>
      <w:marBottom w:val="0"/>
      <w:divBdr>
        <w:top w:val="none" w:sz="0" w:space="0" w:color="auto"/>
        <w:left w:val="none" w:sz="0" w:space="0" w:color="auto"/>
        <w:bottom w:val="none" w:sz="0" w:space="0" w:color="auto"/>
        <w:right w:val="none" w:sz="0" w:space="0" w:color="auto"/>
      </w:divBdr>
      <w:divsChild>
        <w:div w:id="340743487">
          <w:marLeft w:val="0"/>
          <w:marRight w:val="0"/>
          <w:marTop w:val="0"/>
          <w:marBottom w:val="0"/>
          <w:divBdr>
            <w:top w:val="none" w:sz="0" w:space="0" w:color="auto"/>
            <w:left w:val="none" w:sz="0" w:space="0" w:color="auto"/>
            <w:bottom w:val="none" w:sz="0" w:space="0" w:color="auto"/>
            <w:right w:val="none" w:sz="0" w:space="0" w:color="auto"/>
          </w:divBdr>
          <w:divsChild>
            <w:div w:id="18779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8547">
      <w:bodyDiv w:val="1"/>
      <w:marLeft w:val="0"/>
      <w:marRight w:val="0"/>
      <w:marTop w:val="0"/>
      <w:marBottom w:val="0"/>
      <w:divBdr>
        <w:top w:val="none" w:sz="0" w:space="0" w:color="auto"/>
        <w:left w:val="none" w:sz="0" w:space="0" w:color="auto"/>
        <w:bottom w:val="none" w:sz="0" w:space="0" w:color="auto"/>
        <w:right w:val="none" w:sz="0" w:space="0" w:color="auto"/>
      </w:divBdr>
      <w:divsChild>
        <w:div w:id="989166815">
          <w:marLeft w:val="0"/>
          <w:marRight w:val="0"/>
          <w:marTop w:val="0"/>
          <w:marBottom w:val="0"/>
          <w:divBdr>
            <w:top w:val="none" w:sz="0" w:space="0" w:color="auto"/>
            <w:left w:val="none" w:sz="0" w:space="0" w:color="auto"/>
            <w:bottom w:val="none" w:sz="0" w:space="0" w:color="auto"/>
            <w:right w:val="none" w:sz="0" w:space="0" w:color="auto"/>
          </w:divBdr>
          <w:divsChild>
            <w:div w:id="15264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79570">
      <w:bodyDiv w:val="1"/>
      <w:marLeft w:val="0"/>
      <w:marRight w:val="0"/>
      <w:marTop w:val="0"/>
      <w:marBottom w:val="0"/>
      <w:divBdr>
        <w:top w:val="none" w:sz="0" w:space="0" w:color="auto"/>
        <w:left w:val="none" w:sz="0" w:space="0" w:color="auto"/>
        <w:bottom w:val="none" w:sz="0" w:space="0" w:color="auto"/>
        <w:right w:val="none" w:sz="0" w:space="0" w:color="auto"/>
      </w:divBdr>
    </w:div>
    <w:div w:id="678775620">
      <w:bodyDiv w:val="1"/>
      <w:marLeft w:val="0"/>
      <w:marRight w:val="0"/>
      <w:marTop w:val="0"/>
      <w:marBottom w:val="0"/>
      <w:divBdr>
        <w:top w:val="none" w:sz="0" w:space="0" w:color="auto"/>
        <w:left w:val="none" w:sz="0" w:space="0" w:color="auto"/>
        <w:bottom w:val="none" w:sz="0" w:space="0" w:color="auto"/>
        <w:right w:val="none" w:sz="0" w:space="0" w:color="auto"/>
      </w:divBdr>
    </w:div>
    <w:div w:id="812064491">
      <w:bodyDiv w:val="1"/>
      <w:marLeft w:val="0"/>
      <w:marRight w:val="0"/>
      <w:marTop w:val="0"/>
      <w:marBottom w:val="0"/>
      <w:divBdr>
        <w:top w:val="none" w:sz="0" w:space="0" w:color="auto"/>
        <w:left w:val="none" w:sz="0" w:space="0" w:color="auto"/>
        <w:bottom w:val="none" w:sz="0" w:space="0" w:color="auto"/>
        <w:right w:val="none" w:sz="0" w:space="0" w:color="auto"/>
      </w:divBdr>
    </w:div>
    <w:div w:id="910965043">
      <w:bodyDiv w:val="1"/>
      <w:marLeft w:val="0"/>
      <w:marRight w:val="0"/>
      <w:marTop w:val="0"/>
      <w:marBottom w:val="0"/>
      <w:divBdr>
        <w:top w:val="none" w:sz="0" w:space="0" w:color="auto"/>
        <w:left w:val="none" w:sz="0" w:space="0" w:color="auto"/>
        <w:bottom w:val="none" w:sz="0" w:space="0" w:color="auto"/>
        <w:right w:val="none" w:sz="0" w:space="0" w:color="auto"/>
      </w:divBdr>
    </w:div>
    <w:div w:id="952324610">
      <w:bodyDiv w:val="1"/>
      <w:marLeft w:val="0"/>
      <w:marRight w:val="0"/>
      <w:marTop w:val="0"/>
      <w:marBottom w:val="0"/>
      <w:divBdr>
        <w:top w:val="none" w:sz="0" w:space="0" w:color="auto"/>
        <w:left w:val="none" w:sz="0" w:space="0" w:color="auto"/>
        <w:bottom w:val="none" w:sz="0" w:space="0" w:color="auto"/>
        <w:right w:val="none" w:sz="0" w:space="0" w:color="auto"/>
      </w:divBdr>
    </w:div>
    <w:div w:id="1024675774">
      <w:bodyDiv w:val="1"/>
      <w:marLeft w:val="0"/>
      <w:marRight w:val="0"/>
      <w:marTop w:val="0"/>
      <w:marBottom w:val="0"/>
      <w:divBdr>
        <w:top w:val="none" w:sz="0" w:space="0" w:color="auto"/>
        <w:left w:val="none" w:sz="0" w:space="0" w:color="auto"/>
        <w:bottom w:val="none" w:sz="0" w:space="0" w:color="auto"/>
        <w:right w:val="none" w:sz="0" w:space="0" w:color="auto"/>
      </w:divBdr>
    </w:div>
    <w:div w:id="1084572888">
      <w:bodyDiv w:val="1"/>
      <w:marLeft w:val="0"/>
      <w:marRight w:val="0"/>
      <w:marTop w:val="0"/>
      <w:marBottom w:val="0"/>
      <w:divBdr>
        <w:top w:val="none" w:sz="0" w:space="0" w:color="auto"/>
        <w:left w:val="none" w:sz="0" w:space="0" w:color="auto"/>
        <w:bottom w:val="none" w:sz="0" w:space="0" w:color="auto"/>
        <w:right w:val="none" w:sz="0" w:space="0" w:color="auto"/>
      </w:divBdr>
    </w:div>
    <w:div w:id="1381594199">
      <w:bodyDiv w:val="1"/>
      <w:marLeft w:val="0"/>
      <w:marRight w:val="0"/>
      <w:marTop w:val="0"/>
      <w:marBottom w:val="0"/>
      <w:divBdr>
        <w:top w:val="none" w:sz="0" w:space="0" w:color="auto"/>
        <w:left w:val="none" w:sz="0" w:space="0" w:color="auto"/>
        <w:bottom w:val="none" w:sz="0" w:space="0" w:color="auto"/>
        <w:right w:val="none" w:sz="0" w:space="0" w:color="auto"/>
      </w:divBdr>
    </w:div>
    <w:div w:id="1415586007">
      <w:bodyDiv w:val="1"/>
      <w:marLeft w:val="0"/>
      <w:marRight w:val="0"/>
      <w:marTop w:val="0"/>
      <w:marBottom w:val="0"/>
      <w:divBdr>
        <w:top w:val="none" w:sz="0" w:space="0" w:color="auto"/>
        <w:left w:val="none" w:sz="0" w:space="0" w:color="auto"/>
        <w:bottom w:val="none" w:sz="0" w:space="0" w:color="auto"/>
        <w:right w:val="none" w:sz="0" w:space="0" w:color="auto"/>
      </w:divBdr>
    </w:div>
    <w:div w:id="1610433434">
      <w:bodyDiv w:val="1"/>
      <w:marLeft w:val="0"/>
      <w:marRight w:val="0"/>
      <w:marTop w:val="0"/>
      <w:marBottom w:val="0"/>
      <w:divBdr>
        <w:top w:val="none" w:sz="0" w:space="0" w:color="auto"/>
        <w:left w:val="none" w:sz="0" w:space="0" w:color="auto"/>
        <w:bottom w:val="none" w:sz="0" w:space="0" w:color="auto"/>
        <w:right w:val="none" w:sz="0" w:space="0" w:color="auto"/>
      </w:divBdr>
    </w:div>
    <w:div w:id="17771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F09F-E532-0945-97A1-CB24DE4072B1}">
  <ds:schemaRefs>
    <ds:schemaRef ds:uri="http://schemas.openxmlformats.org/officeDocument/2006/bibliography"/>
  </ds:schemaRefs>
</ds:datastoreItem>
</file>

<file path=customXml/itemProps2.xml><?xml version="1.0" encoding="utf-8"?>
<ds:datastoreItem xmlns:ds="http://schemas.openxmlformats.org/officeDocument/2006/customXml" ds:itemID="{2D28C6FA-7D8F-6240-BE02-CECDF10F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3931</Words>
  <Characters>21623</Characters>
  <Application>Microsoft Macintosh Word</Application>
  <DocSecurity>0</DocSecurity>
  <Lines>180</Lines>
  <Paragraphs>51</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Methods</vt:lpstr>
      <vt:lpstr>        Binned transcript profiles</vt:lpstr>
      <vt:lpstr>        Motif analyses</vt:lpstr>
      <vt:lpstr>    References</vt:lpstr>
    </vt:vector>
  </TitlesOfParts>
  <Company>Science-IT / University of Copenhagen</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simras</dc:creator>
  <cp:keywords/>
  <dc:description/>
  <cp:lastModifiedBy>mireya p</cp:lastModifiedBy>
  <cp:revision>5</cp:revision>
  <cp:lastPrinted>2013-01-10T12:44:00Z</cp:lastPrinted>
  <dcterms:created xsi:type="dcterms:W3CDTF">2016-10-28T07:55:00Z</dcterms:created>
  <dcterms:modified xsi:type="dcterms:W3CDTF">2017-03-26T17:05:00Z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zotero-version="3.0.14.1"&gt;&lt;session id="cu2sgLKd"/&gt;&lt;style id="http://www.zotero.org/styles/bmc-bioinformatics" hasBibliography="1" bibliographyStyleHasBeenSet="1"/&gt;&lt;prefs&gt;&lt;pref name="fieldType" value="Field"/&gt;&lt;pref name="storeReferen</vt:lpwstr>
  </property>
  <property fmtid="{D5CDD505-2E9C-101B-9397-08002B2CF9AE}" pid="3" name="ZOTERO_PREF_2">
    <vt:lpwstr>ces" value="true"/&gt;&lt;pref name="noteType" value="0"/&gt;&lt;/prefs&gt;&lt;/data&gt;</vt:lpwstr>
  </property>
  <property fmtid="{D5CDD505-2E9C-101B-9397-08002B2CF9AE}" pid="4" name="Mendeley Document_1">
    <vt:lpwstr>True</vt:lpwstr>
  </property>
  <property fmtid="{D5CDD505-2E9C-101B-9397-08002B2CF9AE}" pid="5" name="Mendeley Unique User Id_1">
    <vt:lpwstr>2d61c943-3a23-3d65-8914-9b39c1d6f260</vt:lpwstr>
  </property>
  <property fmtid="{D5CDD505-2E9C-101B-9397-08002B2CF9AE}" pid="6" name="Mendeley Citation Style_1">
    <vt:lpwstr>http://www.zotero.org/styles/plos-computational-biology</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16th edition (author-date)</vt:lpwstr>
  </property>
  <property fmtid="{D5CDD505-2E9C-101B-9397-08002B2CF9AE}" pid="15" name="Mendeley Recent Style Id 4_1">
    <vt:lpwstr>http://www.zotero.org/styles/ieee</vt:lpwstr>
  </property>
  <property fmtid="{D5CDD505-2E9C-101B-9397-08002B2CF9AE}" pid="16" name="Mendeley Recent Style Name 4_1">
    <vt:lpwstr>IEEE</vt:lpwstr>
  </property>
  <property fmtid="{D5CDD505-2E9C-101B-9397-08002B2CF9AE}" pid="17" name="Mendeley Recent Style Id 5_1">
    <vt:lpwstr>http://www.zotero.org/styles/molecular-cell</vt:lpwstr>
  </property>
  <property fmtid="{D5CDD505-2E9C-101B-9397-08002B2CF9AE}" pid="18" name="Mendeley Recent Style Name 5_1">
    <vt:lpwstr>Molecular Cell</vt:lpwstr>
  </property>
  <property fmtid="{D5CDD505-2E9C-101B-9397-08002B2CF9AE}" pid="19" name="Mendeley Recent Style Id 6_1">
    <vt:lpwstr>http://www.zotero.org/styles/plos-computational-biology</vt:lpwstr>
  </property>
  <property fmtid="{D5CDD505-2E9C-101B-9397-08002B2CF9AE}" pid="20" name="Mendeley Recent Style Name 6_1">
    <vt:lpwstr>PLOS Computational Biology</vt:lpwstr>
  </property>
  <property fmtid="{D5CDD505-2E9C-101B-9397-08002B2CF9AE}" pid="21" name="Mendeley Recent Style Id 7_1">
    <vt:lpwstr>http://www.zotero.org/styles/plos-genetics</vt:lpwstr>
  </property>
  <property fmtid="{D5CDD505-2E9C-101B-9397-08002B2CF9AE}" pid="22" name="Mendeley Recent Style Name 7_1">
    <vt:lpwstr>PLOS Genetics</vt:lpwstr>
  </property>
  <property fmtid="{D5CDD505-2E9C-101B-9397-08002B2CF9AE}" pid="23" name="Mendeley Recent Style Id 8_1">
    <vt:lpwstr>http://www.zotero.org/styles/rna-biology</vt:lpwstr>
  </property>
  <property fmtid="{D5CDD505-2E9C-101B-9397-08002B2CF9AE}" pid="24" name="Mendeley Recent Style Name 8_1">
    <vt:lpwstr>RNA Biology</vt:lpwstr>
  </property>
  <property fmtid="{D5CDD505-2E9C-101B-9397-08002B2CF9AE}" pid="25" name="Mendeley Recent Style Id 9_1">
    <vt:lpwstr>http://www.zotero.org/styles/science</vt:lpwstr>
  </property>
  <property fmtid="{D5CDD505-2E9C-101B-9397-08002B2CF9AE}" pid="26" name="Mendeley Recent Style Name 9_1">
    <vt:lpwstr>Science</vt:lpwstr>
  </property>
</Properties>
</file>