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732"/>
      </w:tblGrid>
      <w:tr w:rsidR="00CA3725" w:rsidRPr="00FB375F" w:rsidTr="00E95F50">
        <w:trPr>
          <w:trHeight w:val="345"/>
        </w:trPr>
        <w:tc>
          <w:tcPr>
            <w:tcW w:w="3510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b/>
                <w:szCs w:val="20"/>
              </w:rPr>
            </w:pPr>
            <w:r w:rsidRPr="00FB375F">
              <w:rPr>
                <w:rFonts w:ascii="Gill Sans MT" w:hAnsi="Gill Sans MT"/>
                <w:b/>
                <w:szCs w:val="20"/>
              </w:rPr>
              <w:t>Interaction</w:t>
            </w:r>
          </w:p>
        </w:tc>
        <w:tc>
          <w:tcPr>
            <w:tcW w:w="5732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b/>
                <w:szCs w:val="20"/>
              </w:rPr>
            </w:pPr>
            <w:r w:rsidRPr="00FB375F">
              <w:rPr>
                <w:rFonts w:ascii="Gill Sans MT" w:hAnsi="Gill Sans MT"/>
                <w:b/>
                <w:szCs w:val="20"/>
              </w:rPr>
              <w:t>Reference</w:t>
            </w:r>
          </w:p>
        </w:tc>
      </w:tr>
      <w:tr w:rsidR="00CA3725" w:rsidRPr="00FB375F" w:rsidTr="00E95F50">
        <w:trPr>
          <w:trHeight w:val="345"/>
        </w:trPr>
        <w:tc>
          <w:tcPr>
            <w:tcW w:w="3510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 xml:space="preserve">EGF </w:t>
            </w:r>
            <w:r w:rsidRPr="00FB375F">
              <w:rPr>
                <w:rFonts w:ascii="Arial" w:hAnsi="Arial" w:cs="Arial"/>
                <w:sz w:val="20"/>
                <w:szCs w:val="20"/>
              </w:rPr>
              <w:t>→</w:t>
            </w:r>
            <w:r w:rsidRPr="00FB375F">
              <w:rPr>
                <w:rFonts w:ascii="Gill Sans MT" w:hAnsi="Gill Sans MT"/>
                <w:sz w:val="20"/>
                <w:szCs w:val="20"/>
              </w:rPr>
              <w:t xml:space="preserve"> EGFR</w:t>
            </w:r>
          </w:p>
        </w:tc>
        <w:tc>
          <w:tcPr>
            <w:tcW w:w="5732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>Cohen, 1986</w:t>
            </w:r>
          </w:p>
        </w:tc>
      </w:tr>
      <w:tr w:rsidR="00CA3725" w:rsidRPr="00FB375F" w:rsidTr="00E95F50">
        <w:trPr>
          <w:trHeight w:val="345"/>
        </w:trPr>
        <w:tc>
          <w:tcPr>
            <w:tcW w:w="3510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 xml:space="preserve">EGFR </w:t>
            </w:r>
            <w:r w:rsidRPr="00FB375F">
              <w:rPr>
                <w:rFonts w:ascii="Arial" w:hAnsi="Arial" w:cs="Arial"/>
                <w:sz w:val="20"/>
                <w:szCs w:val="20"/>
              </w:rPr>
              <w:t>→</w:t>
            </w:r>
            <w:r w:rsidRPr="00FB375F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Shc</w:t>
            </w:r>
            <w:proofErr w:type="spellEnd"/>
          </w:p>
        </w:tc>
        <w:tc>
          <w:tcPr>
            <w:tcW w:w="5732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Olayioye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et al., 2000</w:t>
            </w:r>
          </w:p>
        </w:tc>
      </w:tr>
      <w:tr w:rsidR="00CA3725" w:rsidRPr="00FB375F" w:rsidTr="00E95F50">
        <w:trPr>
          <w:trHeight w:val="345"/>
        </w:trPr>
        <w:tc>
          <w:tcPr>
            <w:tcW w:w="3510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 xml:space="preserve">EGFR </w:t>
            </w:r>
            <w:r w:rsidRPr="00FB375F">
              <w:rPr>
                <w:rFonts w:ascii="Arial" w:hAnsi="Arial" w:cs="Arial"/>
                <w:sz w:val="20"/>
                <w:szCs w:val="20"/>
              </w:rPr>
              <w:t>→</w:t>
            </w:r>
            <w:r w:rsidRPr="00FB375F">
              <w:rPr>
                <w:rFonts w:ascii="Gill Sans MT" w:hAnsi="Gill Sans MT"/>
                <w:sz w:val="20"/>
                <w:szCs w:val="20"/>
              </w:rPr>
              <w:t xml:space="preserve"> Grb2</w:t>
            </w:r>
          </w:p>
        </w:tc>
        <w:tc>
          <w:tcPr>
            <w:tcW w:w="5732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>Schulze et al., 2005</w:t>
            </w:r>
          </w:p>
        </w:tc>
      </w:tr>
      <w:tr w:rsidR="00CA3725" w:rsidRPr="00FB375F" w:rsidTr="00E95F50">
        <w:trPr>
          <w:trHeight w:val="345"/>
        </w:trPr>
        <w:tc>
          <w:tcPr>
            <w:tcW w:w="3510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 xml:space="preserve">EGFR </w:t>
            </w:r>
            <w:r w:rsidRPr="00FB375F">
              <w:rPr>
                <w:rFonts w:ascii="Arial" w:hAnsi="Arial" w:cs="Arial"/>
                <w:sz w:val="20"/>
                <w:szCs w:val="20"/>
              </w:rPr>
              <w:t>→</w:t>
            </w:r>
            <w:r w:rsidRPr="00FB375F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Nck</w:t>
            </w:r>
            <w:proofErr w:type="spellEnd"/>
          </w:p>
        </w:tc>
        <w:tc>
          <w:tcPr>
            <w:tcW w:w="5732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>Li et al., 2001</w:t>
            </w:r>
          </w:p>
        </w:tc>
      </w:tr>
      <w:tr w:rsidR="00CA3725" w:rsidRPr="00FB375F" w:rsidTr="00E95F50">
        <w:trPr>
          <w:trHeight w:val="345"/>
        </w:trPr>
        <w:tc>
          <w:tcPr>
            <w:tcW w:w="3510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 xml:space="preserve">EGFR </w:t>
            </w:r>
            <w:r w:rsidRPr="00FB375F">
              <w:rPr>
                <w:rFonts w:ascii="Arial" w:hAnsi="Arial" w:cs="Arial"/>
                <w:sz w:val="20"/>
                <w:szCs w:val="20"/>
              </w:rPr>
              <w:t>→</w:t>
            </w:r>
            <w:r w:rsidRPr="00FB375F">
              <w:rPr>
                <w:rFonts w:ascii="Gill Sans MT" w:hAnsi="Gill Sans MT"/>
                <w:sz w:val="20"/>
                <w:szCs w:val="20"/>
              </w:rPr>
              <w:t xml:space="preserve"> Pi3k</w:t>
            </w:r>
          </w:p>
        </w:tc>
        <w:tc>
          <w:tcPr>
            <w:tcW w:w="5732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Olayioye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et al., 2000</w:t>
            </w:r>
          </w:p>
        </w:tc>
      </w:tr>
      <w:tr w:rsidR="00CA3725" w:rsidRPr="00FB375F" w:rsidTr="00E95F50">
        <w:trPr>
          <w:trHeight w:val="345"/>
        </w:trPr>
        <w:tc>
          <w:tcPr>
            <w:tcW w:w="3510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Shc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B375F">
              <w:rPr>
                <w:rFonts w:ascii="Arial" w:hAnsi="Arial" w:cs="Arial"/>
                <w:sz w:val="20"/>
                <w:szCs w:val="20"/>
              </w:rPr>
              <w:t>→</w:t>
            </w:r>
            <w:r w:rsidRPr="00FB375F">
              <w:rPr>
                <w:rFonts w:ascii="Gill Sans MT" w:hAnsi="Gill Sans MT"/>
                <w:sz w:val="20"/>
                <w:szCs w:val="20"/>
              </w:rPr>
              <w:t xml:space="preserve"> Grb2</w:t>
            </w:r>
          </w:p>
        </w:tc>
        <w:tc>
          <w:tcPr>
            <w:tcW w:w="5732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Okabayashi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et al., 1994</w:t>
            </w:r>
          </w:p>
        </w:tc>
      </w:tr>
      <w:tr w:rsidR="00CA3725" w:rsidRPr="00FB375F" w:rsidTr="00E95F50">
        <w:trPr>
          <w:trHeight w:val="345"/>
        </w:trPr>
        <w:tc>
          <w:tcPr>
            <w:tcW w:w="3510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 xml:space="preserve">Grb2 </w:t>
            </w:r>
            <w:r w:rsidRPr="00FB375F">
              <w:rPr>
                <w:rFonts w:ascii="Arial" w:hAnsi="Arial" w:cs="Arial"/>
                <w:sz w:val="20"/>
                <w:szCs w:val="20"/>
              </w:rPr>
              <w:t>→</w:t>
            </w:r>
            <w:r w:rsidRPr="00FB375F">
              <w:rPr>
                <w:rFonts w:ascii="Gill Sans MT" w:hAnsi="Gill Sans MT"/>
                <w:sz w:val="20"/>
                <w:szCs w:val="20"/>
              </w:rPr>
              <w:t xml:space="preserve"> Gab1</w:t>
            </w:r>
          </w:p>
        </w:tc>
        <w:tc>
          <w:tcPr>
            <w:tcW w:w="5732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>Rodrigues et al., 2000</w:t>
            </w:r>
          </w:p>
        </w:tc>
      </w:tr>
      <w:tr w:rsidR="00CA3725" w:rsidRPr="00FB375F" w:rsidTr="00E95F50">
        <w:trPr>
          <w:trHeight w:val="345"/>
        </w:trPr>
        <w:tc>
          <w:tcPr>
            <w:tcW w:w="3510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 xml:space="preserve">Gab1 </w:t>
            </w:r>
            <w:r w:rsidRPr="00FB375F">
              <w:rPr>
                <w:rFonts w:ascii="Arial" w:hAnsi="Arial" w:cs="Arial"/>
                <w:sz w:val="20"/>
                <w:szCs w:val="20"/>
              </w:rPr>
              <w:t>→</w:t>
            </w:r>
            <w:r w:rsidRPr="00FB375F">
              <w:rPr>
                <w:rFonts w:ascii="Gill Sans MT" w:hAnsi="Gill Sans MT"/>
                <w:sz w:val="20"/>
                <w:szCs w:val="20"/>
              </w:rPr>
              <w:t xml:space="preserve"> Pi3k</w:t>
            </w:r>
          </w:p>
        </w:tc>
        <w:tc>
          <w:tcPr>
            <w:tcW w:w="5732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Montagner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et al., 2005</w:t>
            </w:r>
          </w:p>
        </w:tc>
      </w:tr>
      <w:tr w:rsidR="00CA3725" w:rsidRPr="00FB375F" w:rsidTr="00E95F50">
        <w:trPr>
          <w:trHeight w:val="345"/>
        </w:trPr>
        <w:tc>
          <w:tcPr>
            <w:tcW w:w="3510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>Pi3k + Pip2 + !Ship2 + !</w:t>
            </w: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Pten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B375F">
              <w:rPr>
                <w:rFonts w:ascii="Arial" w:hAnsi="Arial" w:cs="Arial"/>
                <w:sz w:val="20"/>
                <w:szCs w:val="20"/>
              </w:rPr>
              <w:t>→</w:t>
            </w:r>
            <w:r w:rsidRPr="00FB375F">
              <w:rPr>
                <w:rFonts w:ascii="Gill Sans MT" w:hAnsi="Gill Sans MT"/>
                <w:sz w:val="20"/>
                <w:szCs w:val="20"/>
              </w:rPr>
              <w:t xml:space="preserve"> Pip3</w:t>
            </w:r>
          </w:p>
        </w:tc>
        <w:tc>
          <w:tcPr>
            <w:tcW w:w="5732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Vanhaesebroeck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et al., 1997; </w:t>
            </w: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Scheid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&amp; </w:t>
            </w: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Woodgett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2003</w:t>
            </w:r>
          </w:p>
        </w:tc>
      </w:tr>
      <w:tr w:rsidR="00CA3725" w:rsidRPr="00FB375F" w:rsidTr="00E95F50">
        <w:trPr>
          <w:trHeight w:val="345"/>
        </w:trPr>
        <w:tc>
          <w:tcPr>
            <w:tcW w:w="3510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>Pi3k + Pip2 + Ship2 + !</w:t>
            </w: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Pten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B375F">
              <w:rPr>
                <w:rFonts w:ascii="Arial" w:hAnsi="Arial" w:cs="Arial"/>
                <w:sz w:val="20"/>
                <w:szCs w:val="20"/>
              </w:rPr>
              <w:t>→</w:t>
            </w:r>
            <w:r w:rsidRPr="00FB375F">
              <w:rPr>
                <w:rFonts w:ascii="Gill Sans MT" w:hAnsi="Gill Sans MT"/>
                <w:sz w:val="20"/>
                <w:szCs w:val="20"/>
              </w:rPr>
              <w:t xml:space="preserve"> Pi34p2</w:t>
            </w:r>
          </w:p>
        </w:tc>
        <w:tc>
          <w:tcPr>
            <w:tcW w:w="5732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Vanhaesebroeck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et al., 1997; </w:t>
            </w: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Scheid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&amp; </w:t>
            </w: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Woodgett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2003</w:t>
            </w:r>
          </w:p>
        </w:tc>
      </w:tr>
      <w:tr w:rsidR="00CA3725" w:rsidRPr="00FB375F" w:rsidTr="00E95F50">
        <w:trPr>
          <w:trHeight w:val="345"/>
        </w:trPr>
        <w:tc>
          <w:tcPr>
            <w:tcW w:w="3510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 xml:space="preserve">Pip3 </w:t>
            </w:r>
            <w:r w:rsidRPr="00FB375F">
              <w:rPr>
                <w:rFonts w:ascii="Arial" w:hAnsi="Arial" w:cs="Arial"/>
                <w:sz w:val="20"/>
                <w:szCs w:val="20"/>
              </w:rPr>
              <w:t>→</w:t>
            </w:r>
            <w:r w:rsidRPr="00FB375F">
              <w:rPr>
                <w:rFonts w:ascii="Gill Sans MT" w:hAnsi="Gill Sans MT"/>
                <w:sz w:val="20"/>
                <w:szCs w:val="20"/>
              </w:rPr>
              <w:t xml:space="preserve"> Gab1</w:t>
            </w:r>
          </w:p>
        </w:tc>
        <w:tc>
          <w:tcPr>
            <w:tcW w:w="5732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>Rodrigues et al., 2000</w:t>
            </w:r>
          </w:p>
        </w:tc>
      </w:tr>
      <w:tr w:rsidR="00CA3725" w:rsidRPr="00FB375F" w:rsidTr="00E95F50">
        <w:trPr>
          <w:trHeight w:val="345"/>
        </w:trPr>
        <w:tc>
          <w:tcPr>
            <w:tcW w:w="3510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 xml:space="preserve">Pip3 + Pdk1 + </w:t>
            </w: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Mtor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+ !Pp2a </w:t>
            </w:r>
            <w:r w:rsidRPr="00FB375F">
              <w:rPr>
                <w:rFonts w:ascii="Arial" w:hAnsi="Arial" w:cs="Arial"/>
                <w:sz w:val="20"/>
                <w:szCs w:val="20"/>
              </w:rPr>
              <w:t>→</w:t>
            </w:r>
            <w:r w:rsidRPr="00FB375F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Akt</w:t>
            </w:r>
            <w:proofErr w:type="spellEnd"/>
          </w:p>
        </w:tc>
        <w:tc>
          <w:tcPr>
            <w:tcW w:w="5732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Sarbassov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et al., 2005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  <w:r w:rsidRPr="00FB375F">
              <w:rPr>
                <w:rFonts w:ascii="Gill Sans MT" w:hAnsi="Gill Sans MT"/>
                <w:sz w:val="20"/>
                <w:szCs w:val="20"/>
              </w:rPr>
              <w:t xml:space="preserve">; </w:t>
            </w: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Scheid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&amp; </w:t>
            </w: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Woodgett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2003; </w:t>
            </w: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Andjelkovic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et al., 1996 </w:t>
            </w:r>
          </w:p>
        </w:tc>
      </w:tr>
      <w:tr w:rsidR="00CA3725" w:rsidRPr="00FB375F" w:rsidTr="00E95F50">
        <w:trPr>
          <w:trHeight w:val="345"/>
        </w:trPr>
        <w:tc>
          <w:tcPr>
            <w:tcW w:w="3510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 xml:space="preserve">Pi34p2 + Pdk1 + </w:t>
            </w: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Mtor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+ !Pp2a </w:t>
            </w:r>
            <w:r w:rsidRPr="00FB375F">
              <w:rPr>
                <w:rFonts w:ascii="Arial" w:hAnsi="Arial" w:cs="Arial"/>
                <w:sz w:val="20"/>
                <w:szCs w:val="20"/>
              </w:rPr>
              <w:t>→</w:t>
            </w:r>
            <w:r w:rsidRPr="00FB375F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Akt</w:t>
            </w:r>
            <w:proofErr w:type="spellEnd"/>
          </w:p>
        </w:tc>
        <w:tc>
          <w:tcPr>
            <w:tcW w:w="5732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Sarbassov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et al., 2005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  <w:r w:rsidRPr="00FB375F">
              <w:rPr>
                <w:rFonts w:ascii="Gill Sans MT" w:hAnsi="Gill Sans MT"/>
                <w:sz w:val="20"/>
                <w:szCs w:val="20"/>
              </w:rPr>
              <w:t xml:space="preserve">; </w:t>
            </w: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Scheid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&amp; </w:t>
            </w: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Woodgett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2003; </w:t>
            </w: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Andjelkovic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et al., 1996 </w:t>
            </w:r>
          </w:p>
        </w:tc>
      </w:tr>
      <w:tr w:rsidR="00CA3725" w:rsidRPr="00FB375F" w:rsidTr="00E95F50">
        <w:trPr>
          <w:trHeight w:val="345"/>
        </w:trPr>
        <w:tc>
          <w:tcPr>
            <w:tcW w:w="3510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Akt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B375F">
              <w:rPr>
                <w:rFonts w:ascii="Arial" w:hAnsi="Arial" w:cs="Arial"/>
                <w:sz w:val="20"/>
                <w:szCs w:val="20"/>
              </w:rPr>
              <w:t>→</w:t>
            </w:r>
            <w:r w:rsidRPr="00FB375F">
              <w:rPr>
                <w:rFonts w:ascii="Gill Sans MT" w:hAnsi="Gill Sans MT"/>
                <w:sz w:val="20"/>
                <w:szCs w:val="20"/>
              </w:rPr>
              <w:t xml:space="preserve"> RacGap1</w:t>
            </w:r>
          </w:p>
        </w:tc>
        <w:tc>
          <w:tcPr>
            <w:tcW w:w="5732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Jacquemet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et al., 2013</w:t>
            </w:r>
          </w:p>
        </w:tc>
      </w:tr>
      <w:tr w:rsidR="00CA3725" w:rsidRPr="00FB375F" w:rsidTr="00E95F50">
        <w:trPr>
          <w:trHeight w:val="345"/>
        </w:trPr>
        <w:tc>
          <w:tcPr>
            <w:tcW w:w="3510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Akt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B375F">
              <w:rPr>
                <w:rFonts w:ascii="Arial" w:hAnsi="Arial" w:cs="Arial"/>
                <w:sz w:val="20"/>
                <w:szCs w:val="20"/>
              </w:rPr>
              <w:t>→</w:t>
            </w:r>
            <w:r w:rsidRPr="00FB375F">
              <w:rPr>
                <w:rFonts w:ascii="Gill Sans MT" w:hAnsi="Gill Sans MT"/>
                <w:sz w:val="20"/>
                <w:szCs w:val="20"/>
              </w:rPr>
              <w:t xml:space="preserve"> IQGap1</w:t>
            </w:r>
          </w:p>
        </w:tc>
        <w:tc>
          <w:tcPr>
            <w:tcW w:w="5732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Jacquemet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et al., 2013</w:t>
            </w:r>
          </w:p>
        </w:tc>
      </w:tr>
      <w:tr w:rsidR="00CA3725" w:rsidRPr="00FB375F" w:rsidTr="00E95F50">
        <w:trPr>
          <w:trHeight w:val="345"/>
        </w:trPr>
        <w:tc>
          <w:tcPr>
            <w:tcW w:w="3510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 xml:space="preserve">RacGap1 + IQGap1 </w:t>
            </w:r>
            <w:r w:rsidRPr="00FB375F">
              <w:rPr>
                <w:rFonts w:ascii="Arial" w:hAnsi="Arial" w:cs="Arial"/>
                <w:sz w:val="20"/>
                <w:szCs w:val="20"/>
              </w:rPr>
              <w:t>→</w:t>
            </w:r>
            <w:r w:rsidRPr="00FB375F">
              <w:rPr>
                <w:rFonts w:ascii="Gill Sans MT" w:hAnsi="Gill Sans MT"/>
                <w:sz w:val="20"/>
                <w:szCs w:val="20"/>
              </w:rPr>
              <w:t xml:space="preserve"> pRacGap1</w:t>
            </w:r>
          </w:p>
        </w:tc>
        <w:tc>
          <w:tcPr>
            <w:tcW w:w="5732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Jacquemet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et al., 2013</w:t>
            </w:r>
          </w:p>
        </w:tc>
      </w:tr>
      <w:tr w:rsidR="00CA3725" w:rsidRPr="00FB375F" w:rsidTr="00E95F50">
        <w:trPr>
          <w:trHeight w:val="345"/>
        </w:trPr>
        <w:tc>
          <w:tcPr>
            <w:tcW w:w="3510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 xml:space="preserve">!pRacGap1 </w:t>
            </w:r>
            <w:r w:rsidRPr="00FB375F">
              <w:rPr>
                <w:rFonts w:ascii="Arial" w:hAnsi="Arial" w:cs="Arial"/>
                <w:sz w:val="20"/>
                <w:szCs w:val="20"/>
              </w:rPr>
              <w:t>→</w:t>
            </w:r>
            <w:r w:rsidRPr="00FB375F">
              <w:rPr>
                <w:rFonts w:ascii="Gill Sans MT" w:hAnsi="Gill Sans MT"/>
                <w:sz w:val="20"/>
                <w:szCs w:val="20"/>
              </w:rPr>
              <w:t xml:space="preserve"> Rac1</w:t>
            </w:r>
          </w:p>
        </w:tc>
        <w:tc>
          <w:tcPr>
            <w:tcW w:w="5732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Toure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et al., 1998</w:t>
            </w:r>
          </w:p>
        </w:tc>
      </w:tr>
      <w:tr w:rsidR="00CA3725" w:rsidRPr="00FB375F" w:rsidTr="00E95F50">
        <w:trPr>
          <w:trHeight w:val="345"/>
        </w:trPr>
        <w:tc>
          <w:tcPr>
            <w:tcW w:w="3510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 xml:space="preserve">EGFR + Pip3 </w:t>
            </w:r>
            <w:r w:rsidRPr="00FB375F">
              <w:rPr>
                <w:rFonts w:ascii="Arial" w:hAnsi="Arial" w:cs="Arial"/>
                <w:sz w:val="20"/>
                <w:szCs w:val="20"/>
              </w:rPr>
              <w:t>→</w:t>
            </w:r>
            <w:r w:rsidRPr="00FB375F">
              <w:rPr>
                <w:rFonts w:ascii="Gill Sans MT" w:hAnsi="Gill Sans MT"/>
                <w:sz w:val="20"/>
                <w:szCs w:val="20"/>
              </w:rPr>
              <w:t xml:space="preserve"> Vav2</w:t>
            </w:r>
          </w:p>
        </w:tc>
        <w:tc>
          <w:tcPr>
            <w:tcW w:w="5732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Tamas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et al., 2003</w:t>
            </w:r>
          </w:p>
        </w:tc>
      </w:tr>
      <w:tr w:rsidR="00CA3725" w:rsidRPr="00FB375F" w:rsidTr="00E95F50">
        <w:trPr>
          <w:trHeight w:val="345"/>
        </w:trPr>
        <w:tc>
          <w:tcPr>
            <w:tcW w:w="3510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 xml:space="preserve">EGFR + Pi34p2 </w:t>
            </w:r>
            <w:r w:rsidRPr="00FB375F">
              <w:rPr>
                <w:rFonts w:ascii="Arial" w:hAnsi="Arial" w:cs="Arial"/>
                <w:sz w:val="20"/>
                <w:szCs w:val="20"/>
              </w:rPr>
              <w:t>→</w:t>
            </w:r>
            <w:r w:rsidRPr="00FB375F">
              <w:rPr>
                <w:rFonts w:ascii="Gill Sans MT" w:hAnsi="Gill Sans MT"/>
                <w:sz w:val="20"/>
                <w:szCs w:val="20"/>
              </w:rPr>
              <w:t xml:space="preserve"> Vav2</w:t>
            </w:r>
          </w:p>
        </w:tc>
        <w:tc>
          <w:tcPr>
            <w:tcW w:w="5732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Tamas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et al., 2003</w:t>
            </w:r>
          </w:p>
        </w:tc>
      </w:tr>
      <w:tr w:rsidR="00CA3725" w:rsidRPr="00FB375F" w:rsidTr="00E95F50">
        <w:trPr>
          <w:trHeight w:val="345"/>
        </w:trPr>
        <w:tc>
          <w:tcPr>
            <w:tcW w:w="3510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 xml:space="preserve">Vav2 </w:t>
            </w:r>
            <w:r w:rsidRPr="00FB375F">
              <w:rPr>
                <w:rFonts w:ascii="Arial" w:hAnsi="Arial" w:cs="Arial"/>
                <w:sz w:val="20"/>
                <w:szCs w:val="20"/>
              </w:rPr>
              <w:t>→</w:t>
            </w:r>
            <w:r w:rsidRPr="00FB375F">
              <w:rPr>
                <w:rFonts w:ascii="Gill Sans MT" w:hAnsi="Gill Sans MT"/>
                <w:sz w:val="20"/>
                <w:szCs w:val="20"/>
              </w:rPr>
              <w:t xml:space="preserve"> Rac1</w:t>
            </w:r>
          </w:p>
        </w:tc>
        <w:tc>
          <w:tcPr>
            <w:tcW w:w="5732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Tamas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et al., 2003</w:t>
            </w:r>
          </w:p>
        </w:tc>
      </w:tr>
      <w:tr w:rsidR="00CA3725" w:rsidRPr="00FB375F" w:rsidTr="00E95F50">
        <w:trPr>
          <w:trHeight w:val="345"/>
        </w:trPr>
        <w:tc>
          <w:tcPr>
            <w:tcW w:w="3510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 xml:space="preserve">Vav2 </w:t>
            </w:r>
            <w:r w:rsidRPr="00FB375F">
              <w:rPr>
                <w:rFonts w:ascii="Arial" w:hAnsi="Arial" w:cs="Arial"/>
                <w:sz w:val="20"/>
                <w:szCs w:val="20"/>
              </w:rPr>
              <w:t>→</w:t>
            </w:r>
            <w:r w:rsidRPr="00FB375F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RhoA</w:t>
            </w:r>
            <w:proofErr w:type="spellEnd"/>
          </w:p>
        </w:tc>
        <w:tc>
          <w:tcPr>
            <w:tcW w:w="5732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 xml:space="preserve">Patel &amp; </w:t>
            </w: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Karginov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>, 2013</w:t>
            </w:r>
          </w:p>
        </w:tc>
      </w:tr>
      <w:tr w:rsidR="00CA3725" w:rsidRPr="00FB375F" w:rsidTr="00E95F50">
        <w:trPr>
          <w:trHeight w:val="345"/>
        </w:trPr>
        <w:tc>
          <w:tcPr>
            <w:tcW w:w="3510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 xml:space="preserve">Gab1 </w:t>
            </w:r>
            <w:r w:rsidRPr="00FB375F">
              <w:rPr>
                <w:rFonts w:ascii="Arial" w:hAnsi="Arial" w:cs="Arial"/>
                <w:sz w:val="20"/>
                <w:szCs w:val="20"/>
              </w:rPr>
              <w:t>→</w:t>
            </w:r>
            <w:r w:rsidRPr="00FB375F">
              <w:rPr>
                <w:rFonts w:ascii="Gill Sans MT" w:hAnsi="Gill Sans MT"/>
                <w:sz w:val="20"/>
                <w:szCs w:val="20"/>
              </w:rPr>
              <w:t xml:space="preserve"> Shp2</w:t>
            </w:r>
          </w:p>
        </w:tc>
        <w:tc>
          <w:tcPr>
            <w:tcW w:w="5732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Montagner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et al., 2005</w:t>
            </w:r>
          </w:p>
        </w:tc>
      </w:tr>
      <w:tr w:rsidR="00CA3725" w:rsidRPr="00FB375F" w:rsidTr="00E95F50">
        <w:trPr>
          <w:trHeight w:val="345"/>
        </w:trPr>
        <w:tc>
          <w:tcPr>
            <w:tcW w:w="3510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 xml:space="preserve">Gab1 + !Shp2 </w:t>
            </w:r>
            <w:r w:rsidRPr="00FB375F">
              <w:rPr>
                <w:rFonts w:ascii="Arial" w:hAnsi="Arial" w:cs="Arial"/>
                <w:sz w:val="20"/>
                <w:szCs w:val="20"/>
              </w:rPr>
              <w:t>→</w:t>
            </w:r>
            <w:r w:rsidRPr="00FB375F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RasGap</w:t>
            </w:r>
            <w:proofErr w:type="spellEnd"/>
          </w:p>
        </w:tc>
        <w:tc>
          <w:tcPr>
            <w:tcW w:w="5732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Montagner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et al., 2005</w:t>
            </w:r>
          </w:p>
        </w:tc>
      </w:tr>
      <w:tr w:rsidR="00CA3725" w:rsidRPr="00FB375F" w:rsidTr="00E95F50">
        <w:trPr>
          <w:trHeight w:val="345"/>
        </w:trPr>
        <w:tc>
          <w:tcPr>
            <w:tcW w:w="3510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>Sos1 + !</w:t>
            </w: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RasGap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B375F">
              <w:rPr>
                <w:rFonts w:ascii="Arial" w:hAnsi="Arial" w:cs="Arial"/>
                <w:sz w:val="20"/>
                <w:szCs w:val="20"/>
              </w:rPr>
              <w:t>→</w:t>
            </w:r>
            <w:r w:rsidRPr="00FB375F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Ras</w:t>
            </w:r>
            <w:proofErr w:type="spellEnd"/>
          </w:p>
        </w:tc>
        <w:tc>
          <w:tcPr>
            <w:tcW w:w="5732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>Li et al., 1993; Cox &amp; Der, 2003</w:t>
            </w:r>
          </w:p>
        </w:tc>
      </w:tr>
      <w:tr w:rsidR="00CA3725" w:rsidRPr="00FB375F" w:rsidTr="00E95F50">
        <w:trPr>
          <w:trHeight w:val="345"/>
        </w:trPr>
        <w:tc>
          <w:tcPr>
            <w:tcW w:w="3510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Ras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B375F">
              <w:rPr>
                <w:rFonts w:ascii="Arial" w:hAnsi="Arial" w:cs="Arial"/>
                <w:sz w:val="20"/>
                <w:szCs w:val="20"/>
              </w:rPr>
              <w:t>→</w:t>
            </w:r>
            <w:r w:rsidRPr="00FB375F">
              <w:rPr>
                <w:rFonts w:ascii="Gill Sans MT" w:hAnsi="Gill Sans MT"/>
                <w:sz w:val="20"/>
                <w:szCs w:val="20"/>
              </w:rPr>
              <w:t xml:space="preserve"> Pi3k</w:t>
            </w:r>
          </w:p>
        </w:tc>
        <w:tc>
          <w:tcPr>
            <w:tcW w:w="5732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>Downward, 1998</w:t>
            </w:r>
          </w:p>
        </w:tc>
      </w:tr>
      <w:tr w:rsidR="00CA3725" w:rsidRPr="00FB375F" w:rsidTr="00E95F50">
        <w:trPr>
          <w:trHeight w:val="345"/>
        </w:trPr>
        <w:tc>
          <w:tcPr>
            <w:tcW w:w="3510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Ras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+ </w:t>
            </w: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Csrc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B375F">
              <w:rPr>
                <w:rFonts w:ascii="Arial" w:hAnsi="Arial" w:cs="Arial"/>
                <w:sz w:val="20"/>
                <w:szCs w:val="20"/>
              </w:rPr>
              <w:t>→</w:t>
            </w:r>
            <w:r w:rsidRPr="00FB375F">
              <w:rPr>
                <w:rFonts w:ascii="Gill Sans MT" w:hAnsi="Gill Sans MT"/>
                <w:sz w:val="20"/>
                <w:szCs w:val="20"/>
              </w:rPr>
              <w:t xml:space="preserve"> Raf1</w:t>
            </w:r>
          </w:p>
        </w:tc>
        <w:tc>
          <w:tcPr>
            <w:tcW w:w="5732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>King et al., 2001</w:t>
            </w:r>
          </w:p>
        </w:tc>
      </w:tr>
      <w:tr w:rsidR="00CA3725" w:rsidRPr="00FB375F" w:rsidTr="00E95F50">
        <w:trPr>
          <w:trHeight w:val="345"/>
        </w:trPr>
        <w:tc>
          <w:tcPr>
            <w:tcW w:w="3510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lastRenderedPageBreak/>
              <w:t>Ras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+ Pak1 </w:t>
            </w:r>
            <w:r w:rsidRPr="00FB375F">
              <w:rPr>
                <w:rFonts w:ascii="Arial" w:hAnsi="Arial" w:cs="Arial"/>
                <w:sz w:val="20"/>
                <w:szCs w:val="20"/>
              </w:rPr>
              <w:t>→</w:t>
            </w:r>
            <w:r w:rsidRPr="00FB375F">
              <w:rPr>
                <w:rFonts w:ascii="Gill Sans MT" w:hAnsi="Gill Sans MT"/>
                <w:sz w:val="20"/>
                <w:szCs w:val="20"/>
              </w:rPr>
              <w:t xml:space="preserve"> Raf1</w:t>
            </w:r>
          </w:p>
        </w:tc>
        <w:tc>
          <w:tcPr>
            <w:tcW w:w="5732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>King et al., 2001</w:t>
            </w:r>
          </w:p>
        </w:tc>
      </w:tr>
      <w:tr w:rsidR="00CA3725" w:rsidRPr="00FB375F" w:rsidTr="00E95F50">
        <w:trPr>
          <w:trHeight w:val="345"/>
        </w:trPr>
        <w:tc>
          <w:tcPr>
            <w:tcW w:w="3510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 xml:space="preserve">Raf1 </w:t>
            </w:r>
            <w:r w:rsidRPr="00FB375F">
              <w:rPr>
                <w:rFonts w:ascii="Arial" w:hAnsi="Arial" w:cs="Arial"/>
                <w:sz w:val="20"/>
                <w:szCs w:val="20"/>
              </w:rPr>
              <w:t>→</w:t>
            </w:r>
            <w:r w:rsidRPr="00FB375F">
              <w:rPr>
                <w:rFonts w:ascii="Gill Sans MT" w:hAnsi="Gill Sans MT"/>
                <w:sz w:val="20"/>
                <w:szCs w:val="20"/>
              </w:rPr>
              <w:t xml:space="preserve"> Mek12</w:t>
            </w:r>
          </w:p>
        </w:tc>
        <w:tc>
          <w:tcPr>
            <w:tcW w:w="5732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>Chen et al., 2001</w:t>
            </w:r>
          </w:p>
        </w:tc>
      </w:tr>
      <w:tr w:rsidR="00CA3725" w:rsidRPr="00FB375F" w:rsidTr="00E95F50">
        <w:trPr>
          <w:trHeight w:val="345"/>
        </w:trPr>
        <w:tc>
          <w:tcPr>
            <w:tcW w:w="3510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 xml:space="preserve">Rac1 + </w:t>
            </w: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Nck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B375F">
              <w:rPr>
                <w:rFonts w:ascii="Arial" w:hAnsi="Arial" w:cs="Arial"/>
                <w:sz w:val="20"/>
                <w:szCs w:val="20"/>
              </w:rPr>
              <w:t>→</w:t>
            </w:r>
            <w:r w:rsidRPr="00FB375F">
              <w:rPr>
                <w:rFonts w:ascii="Gill Sans MT" w:hAnsi="Gill Sans MT"/>
                <w:sz w:val="20"/>
                <w:szCs w:val="20"/>
              </w:rPr>
              <w:t xml:space="preserve"> Pak1</w:t>
            </w:r>
          </w:p>
        </w:tc>
        <w:tc>
          <w:tcPr>
            <w:tcW w:w="5732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>Edwards et al., 1999</w:t>
            </w:r>
          </w:p>
        </w:tc>
      </w:tr>
      <w:tr w:rsidR="00CA3725" w:rsidRPr="00FB375F" w:rsidTr="00E95F50">
        <w:trPr>
          <w:trHeight w:val="345"/>
        </w:trPr>
        <w:tc>
          <w:tcPr>
            <w:tcW w:w="3510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 xml:space="preserve">Rac1 </w:t>
            </w:r>
            <w:r w:rsidRPr="00FB375F">
              <w:rPr>
                <w:rFonts w:ascii="Arial" w:hAnsi="Arial" w:cs="Arial"/>
                <w:sz w:val="20"/>
                <w:szCs w:val="20"/>
              </w:rPr>
              <w:t>→</w:t>
            </w:r>
            <w:r w:rsidRPr="00FB375F">
              <w:rPr>
                <w:rFonts w:ascii="Gill Sans MT" w:hAnsi="Gill Sans MT"/>
                <w:sz w:val="20"/>
                <w:szCs w:val="20"/>
              </w:rPr>
              <w:t xml:space="preserve"> Mekk1</w:t>
            </w:r>
          </w:p>
        </w:tc>
        <w:tc>
          <w:tcPr>
            <w:tcW w:w="5732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>Schlesinger et al., 1998</w:t>
            </w:r>
          </w:p>
        </w:tc>
      </w:tr>
      <w:tr w:rsidR="00CA3725" w:rsidRPr="00FB375F" w:rsidTr="00E95F50">
        <w:trPr>
          <w:trHeight w:val="345"/>
        </w:trPr>
        <w:tc>
          <w:tcPr>
            <w:tcW w:w="3510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 xml:space="preserve">Mekk1 </w:t>
            </w:r>
            <w:r w:rsidRPr="00FB375F">
              <w:rPr>
                <w:rFonts w:ascii="Arial" w:hAnsi="Arial" w:cs="Arial"/>
                <w:sz w:val="20"/>
                <w:szCs w:val="20"/>
              </w:rPr>
              <w:t>→</w:t>
            </w:r>
            <w:r w:rsidRPr="00FB375F">
              <w:rPr>
                <w:rFonts w:ascii="Gill Sans MT" w:hAnsi="Gill Sans MT"/>
                <w:sz w:val="20"/>
                <w:szCs w:val="20"/>
              </w:rPr>
              <w:t xml:space="preserve"> Mek12</w:t>
            </w:r>
          </w:p>
        </w:tc>
        <w:tc>
          <w:tcPr>
            <w:tcW w:w="5732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>Schlesinger et al., 1998</w:t>
            </w:r>
          </w:p>
        </w:tc>
      </w:tr>
      <w:tr w:rsidR="00CA3725" w:rsidRPr="00FB375F" w:rsidTr="00E95F50">
        <w:trPr>
          <w:trHeight w:val="345"/>
        </w:trPr>
        <w:tc>
          <w:tcPr>
            <w:tcW w:w="3510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 xml:space="preserve">Mek12 </w:t>
            </w:r>
            <w:r w:rsidRPr="00FB375F">
              <w:rPr>
                <w:rFonts w:ascii="Arial" w:hAnsi="Arial" w:cs="Arial"/>
                <w:sz w:val="20"/>
                <w:szCs w:val="20"/>
              </w:rPr>
              <w:t>→</w:t>
            </w:r>
            <w:r w:rsidRPr="00FB375F">
              <w:rPr>
                <w:rFonts w:ascii="Gill Sans MT" w:hAnsi="Gill Sans MT"/>
                <w:sz w:val="20"/>
                <w:szCs w:val="20"/>
              </w:rPr>
              <w:t xml:space="preserve"> Erk12</w:t>
            </w:r>
          </w:p>
        </w:tc>
        <w:tc>
          <w:tcPr>
            <w:tcW w:w="5732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>Robinson &amp; Cobb, 1997</w:t>
            </w:r>
          </w:p>
        </w:tc>
      </w:tr>
      <w:tr w:rsidR="00CA3725" w:rsidRPr="00FB375F" w:rsidTr="00E95F50">
        <w:trPr>
          <w:trHeight w:val="345"/>
        </w:trPr>
        <w:tc>
          <w:tcPr>
            <w:tcW w:w="3510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 xml:space="preserve">Erk12 + Pdk1 </w:t>
            </w:r>
            <w:r w:rsidRPr="00FB375F">
              <w:rPr>
                <w:rFonts w:ascii="Arial" w:hAnsi="Arial" w:cs="Arial"/>
                <w:sz w:val="20"/>
                <w:szCs w:val="20"/>
              </w:rPr>
              <w:t>→</w:t>
            </w:r>
            <w:r w:rsidRPr="00FB375F">
              <w:rPr>
                <w:rFonts w:ascii="Gill Sans MT" w:hAnsi="Gill Sans MT"/>
                <w:sz w:val="20"/>
                <w:szCs w:val="20"/>
              </w:rPr>
              <w:t xml:space="preserve"> P90rsk</w:t>
            </w:r>
          </w:p>
        </w:tc>
        <w:tc>
          <w:tcPr>
            <w:tcW w:w="5732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Frodin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et al., 2000</w:t>
            </w:r>
          </w:p>
        </w:tc>
      </w:tr>
      <w:tr w:rsidR="00CA3725" w:rsidRPr="00FB375F" w:rsidTr="00E95F50">
        <w:trPr>
          <w:trHeight w:val="345"/>
        </w:trPr>
        <w:tc>
          <w:tcPr>
            <w:tcW w:w="3510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 xml:space="preserve">Grb2 + !Erk12 + !P90rsk </w:t>
            </w:r>
            <w:r w:rsidRPr="00FB375F">
              <w:rPr>
                <w:rFonts w:ascii="Arial" w:hAnsi="Arial" w:cs="Arial"/>
                <w:sz w:val="20"/>
                <w:szCs w:val="20"/>
              </w:rPr>
              <w:t>→</w:t>
            </w:r>
            <w:r w:rsidRPr="00FB375F">
              <w:rPr>
                <w:rFonts w:ascii="Gill Sans MT" w:hAnsi="Gill Sans MT"/>
                <w:sz w:val="20"/>
                <w:szCs w:val="20"/>
              </w:rPr>
              <w:t xml:space="preserve"> Sos1</w:t>
            </w:r>
          </w:p>
        </w:tc>
        <w:tc>
          <w:tcPr>
            <w:tcW w:w="5732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Douville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&amp; Downward., 1997</w:t>
            </w:r>
          </w:p>
        </w:tc>
      </w:tr>
      <w:tr w:rsidR="00CA3725" w:rsidRPr="00FB375F" w:rsidTr="00E95F50">
        <w:trPr>
          <w:trHeight w:val="345"/>
        </w:trPr>
        <w:tc>
          <w:tcPr>
            <w:tcW w:w="3510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 xml:space="preserve">Sos1 </w:t>
            </w:r>
            <w:r w:rsidRPr="00FB375F">
              <w:rPr>
                <w:rFonts w:ascii="Arial" w:hAnsi="Arial" w:cs="Arial"/>
                <w:sz w:val="20"/>
                <w:szCs w:val="20"/>
              </w:rPr>
              <w:t>→</w:t>
            </w:r>
            <w:r w:rsidRPr="00FB375F">
              <w:rPr>
                <w:rFonts w:ascii="Gill Sans MT" w:hAnsi="Gill Sans MT"/>
                <w:sz w:val="20"/>
                <w:szCs w:val="20"/>
              </w:rPr>
              <w:t xml:space="preserve"> Abi1</w:t>
            </w:r>
          </w:p>
        </w:tc>
        <w:tc>
          <w:tcPr>
            <w:tcW w:w="5732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 xml:space="preserve">Okada et al., 1996; </w:t>
            </w: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Scita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et al., 1999</w:t>
            </w:r>
          </w:p>
        </w:tc>
      </w:tr>
      <w:tr w:rsidR="00CA3725" w:rsidRPr="00FB375F" w:rsidTr="00E95F50">
        <w:trPr>
          <w:trHeight w:val="345"/>
        </w:trPr>
        <w:tc>
          <w:tcPr>
            <w:tcW w:w="3510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 xml:space="preserve">Abi1 </w:t>
            </w:r>
            <w:r w:rsidRPr="00FB375F">
              <w:rPr>
                <w:rFonts w:ascii="Arial" w:hAnsi="Arial" w:cs="Arial"/>
                <w:sz w:val="20"/>
                <w:szCs w:val="20"/>
              </w:rPr>
              <w:t>→</w:t>
            </w:r>
            <w:r w:rsidRPr="00FB375F">
              <w:rPr>
                <w:rFonts w:ascii="Gill Sans MT" w:hAnsi="Gill Sans MT"/>
                <w:sz w:val="20"/>
                <w:szCs w:val="20"/>
              </w:rPr>
              <w:t xml:space="preserve"> Eps8</w:t>
            </w:r>
          </w:p>
        </w:tc>
        <w:tc>
          <w:tcPr>
            <w:tcW w:w="5732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Scita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et al., 1999</w:t>
            </w:r>
          </w:p>
        </w:tc>
      </w:tr>
      <w:tr w:rsidR="00CA3725" w:rsidRPr="00FB375F" w:rsidTr="00E95F50">
        <w:trPr>
          <w:trHeight w:val="345"/>
        </w:trPr>
        <w:tc>
          <w:tcPr>
            <w:tcW w:w="3510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 xml:space="preserve">Sos1 + Pip3 + Pi3k + Eps8 </w:t>
            </w:r>
            <w:r w:rsidRPr="00FB375F">
              <w:rPr>
                <w:rFonts w:ascii="Arial" w:hAnsi="Arial" w:cs="Arial"/>
                <w:sz w:val="20"/>
                <w:szCs w:val="20"/>
              </w:rPr>
              <w:t>→</w:t>
            </w:r>
            <w:r w:rsidRPr="00FB375F">
              <w:rPr>
                <w:rFonts w:ascii="Gill Sans MT" w:hAnsi="Gill Sans MT"/>
                <w:sz w:val="20"/>
                <w:szCs w:val="20"/>
              </w:rPr>
              <w:t xml:space="preserve"> Sos1E</w:t>
            </w:r>
          </w:p>
        </w:tc>
        <w:tc>
          <w:tcPr>
            <w:tcW w:w="5732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Innocenti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et al., 2003</w:t>
            </w:r>
          </w:p>
        </w:tc>
      </w:tr>
      <w:tr w:rsidR="00CA3725" w:rsidRPr="00FB375F" w:rsidTr="00E95F50">
        <w:trPr>
          <w:trHeight w:val="345"/>
        </w:trPr>
        <w:tc>
          <w:tcPr>
            <w:tcW w:w="3510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 xml:space="preserve">Sos1E </w:t>
            </w:r>
            <w:r w:rsidRPr="00FB375F">
              <w:rPr>
                <w:rFonts w:ascii="Arial" w:hAnsi="Arial" w:cs="Arial"/>
                <w:sz w:val="20"/>
                <w:szCs w:val="20"/>
              </w:rPr>
              <w:t>→</w:t>
            </w:r>
            <w:r w:rsidRPr="00FB375F">
              <w:rPr>
                <w:rFonts w:ascii="Gill Sans MT" w:hAnsi="Gill Sans MT"/>
                <w:sz w:val="20"/>
                <w:szCs w:val="20"/>
              </w:rPr>
              <w:t xml:space="preserve"> Rac1</w:t>
            </w:r>
          </w:p>
        </w:tc>
        <w:tc>
          <w:tcPr>
            <w:tcW w:w="5732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Innocenti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et al., 2003</w:t>
            </w:r>
          </w:p>
        </w:tc>
      </w:tr>
      <w:tr w:rsidR="00CA3725" w:rsidRPr="00FB375F" w:rsidTr="00E95F50">
        <w:trPr>
          <w:trHeight w:val="345"/>
        </w:trPr>
        <w:tc>
          <w:tcPr>
            <w:tcW w:w="3510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 xml:space="preserve">Sos1 </w:t>
            </w:r>
            <w:r w:rsidRPr="00FB375F">
              <w:rPr>
                <w:rFonts w:ascii="Arial" w:hAnsi="Arial" w:cs="Arial"/>
                <w:sz w:val="20"/>
                <w:szCs w:val="20"/>
              </w:rPr>
              <w:t>→</w:t>
            </w:r>
            <w:r w:rsidRPr="00FB375F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Hras</w:t>
            </w:r>
            <w:proofErr w:type="spellEnd"/>
          </w:p>
        </w:tc>
        <w:tc>
          <w:tcPr>
            <w:tcW w:w="5732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Margarit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et al., 2003</w:t>
            </w:r>
          </w:p>
        </w:tc>
      </w:tr>
      <w:tr w:rsidR="00CA3725" w:rsidRPr="00FB375F" w:rsidTr="00E95F50">
        <w:trPr>
          <w:trHeight w:val="345"/>
        </w:trPr>
        <w:tc>
          <w:tcPr>
            <w:tcW w:w="3510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Hras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B375F">
              <w:rPr>
                <w:rFonts w:ascii="Arial" w:hAnsi="Arial" w:cs="Arial"/>
                <w:sz w:val="20"/>
                <w:szCs w:val="20"/>
              </w:rPr>
              <w:t>→</w:t>
            </w:r>
            <w:r w:rsidRPr="00FB375F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Ralgds</w:t>
            </w:r>
            <w:proofErr w:type="spellEnd"/>
          </w:p>
        </w:tc>
        <w:tc>
          <w:tcPr>
            <w:tcW w:w="5732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>Kikuchi &amp; Williams., 1996</w:t>
            </w:r>
          </w:p>
        </w:tc>
      </w:tr>
      <w:tr w:rsidR="00CA3725" w:rsidRPr="00FB375F" w:rsidTr="00E95F50">
        <w:trPr>
          <w:trHeight w:val="345"/>
        </w:trPr>
        <w:tc>
          <w:tcPr>
            <w:tcW w:w="3510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Ralgds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B375F">
              <w:rPr>
                <w:rFonts w:ascii="Arial" w:hAnsi="Arial" w:cs="Arial"/>
                <w:sz w:val="20"/>
                <w:szCs w:val="20"/>
              </w:rPr>
              <w:t>→</w:t>
            </w:r>
            <w:r w:rsidRPr="00FB375F">
              <w:rPr>
                <w:rFonts w:ascii="Gill Sans MT" w:hAnsi="Gill Sans MT"/>
                <w:sz w:val="20"/>
                <w:szCs w:val="20"/>
              </w:rPr>
              <w:t xml:space="preserve"> Rap1A</w:t>
            </w:r>
          </w:p>
        </w:tc>
        <w:tc>
          <w:tcPr>
            <w:tcW w:w="5732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>Matsubara et al., 1999</w:t>
            </w:r>
          </w:p>
        </w:tc>
      </w:tr>
      <w:tr w:rsidR="00CA3725" w:rsidRPr="00FB375F" w:rsidTr="00E95F50">
        <w:trPr>
          <w:trHeight w:val="345"/>
        </w:trPr>
        <w:tc>
          <w:tcPr>
            <w:tcW w:w="3510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 xml:space="preserve">Rap1A </w:t>
            </w:r>
            <w:r w:rsidRPr="00FB375F">
              <w:rPr>
                <w:rFonts w:ascii="Arial" w:hAnsi="Arial" w:cs="Arial"/>
                <w:sz w:val="20"/>
                <w:szCs w:val="20"/>
              </w:rPr>
              <w:t>→</w:t>
            </w:r>
            <w:r w:rsidRPr="00FB375F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Ralb</w:t>
            </w:r>
            <w:proofErr w:type="spellEnd"/>
          </w:p>
        </w:tc>
        <w:tc>
          <w:tcPr>
            <w:tcW w:w="5732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>Nancy et al., 1999</w:t>
            </w:r>
          </w:p>
        </w:tc>
      </w:tr>
      <w:tr w:rsidR="00CA3725" w:rsidRPr="00FB375F" w:rsidTr="00E95F50">
        <w:trPr>
          <w:trHeight w:val="345"/>
        </w:trPr>
        <w:tc>
          <w:tcPr>
            <w:tcW w:w="3510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Ralb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B375F">
              <w:rPr>
                <w:rFonts w:ascii="Arial" w:hAnsi="Arial" w:cs="Arial"/>
                <w:sz w:val="20"/>
                <w:szCs w:val="20"/>
              </w:rPr>
              <w:t>→</w:t>
            </w:r>
            <w:r w:rsidRPr="00FB375F">
              <w:rPr>
                <w:rFonts w:ascii="Gill Sans MT" w:hAnsi="Gill Sans MT"/>
                <w:sz w:val="20"/>
                <w:szCs w:val="20"/>
              </w:rPr>
              <w:t xml:space="preserve"> RalbP1</w:t>
            </w:r>
          </w:p>
        </w:tc>
        <w:tc>
          <w:tcPr>
            <w:tcW w:w="5732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Ikechi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et al., 1998</w:t>
            </w:r>
          </w:p>
        </w:tc>
      </w:tr>
      <w:tr w:rsidR="00CA3725" w:rsidRPr="00FB375F" w:rsidTr="00E95F50">
        <w:trPr>
          <w:trHeight w:val="345"/>
        </w:trPr>
        <w:tc>
          <w:tcPr>
            <w:tcW w:w="3510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 xml:space="preserve">RalbP1 </w:t>
            </w:r>
            <w:r w:rsidRPr="00FB375F">
              <w:rPr>
                <w:rFonts w:ascii="Arial" w:hAnsi="Arial" w:cs="Arial"/>
                <w:sz w:val="20"/>
                <w:szCs w:val="20"/>
              </w:rPr>
              <w:t>→</w:t>
            </w:r>
            <w:r w:rsidRPr="00FB375F">
              <w:rPr>
                <w:rFonts w:ascii="Gill Sans MT" w:hAnsi="Gill Sans MT"/>
                <w:sz w:val="20"/>
                <w:szCs w:val="20"/>
              </w:rPr>
              <w:t xml:space="preserve"> Rac1</w:t>
            </w:r>
          </w:p>
        </w:tc>
        <w:tc>
          <w:tcPr>
            <w:tcW w:w="5732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Kandasamy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et al., 2010; Wang et al., 2013</w:t>
            </w:r>
          </w:p>
        </w:tc>
      </w:tr>
      <w:tr w:rsidR="00CA3725" w:rsidRPr="00FB375F" w:rsidTr="00E95F50">
        <w:trPr>
          <w:trHeight w:val="345"/>
        </w:trPr>
        <w:tc>
          <w:tcPr>
            <w:tcW w:w="3510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 xml:space="preserve">!Rac1 </w:t>
            </w:r>
            <w:r w:rsidRPr="00FB375F">
              <w:rPr>
                <w:rFonts w:ascii="Arial" w:hAnsi="Arial" w:cs="Arial"/>
                <w:sz w:val="20"/>
                <w:szCs w:val="20"/>
              </w:rPr>
              <w:t>→</w:t>
            </w:r>
            <w:r w:rsidRPr="00FB375F">
              <w:rPr>
                <w:rFonts w:ascii="Gill Sans MT" w:hAnsi="Gill Sans MT"/>
                <w:sz w:val="20"/>
                <w:szCs w:val="20"/>
              </w:rPr>
              <w:t xml:space="preserve"> </w:t>
            </w: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RhoA</w:t>
            </w:r>
            <w:proofErr w:type="spellEnd"/>
          </w:p>
        </w:tc>
        <w:tc>
          <w:tcPr>
            <w:tcW w:w="5732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Iden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&amp; Collard., 2008</w:t>
            </w:r>
          </w:p>
        </w:tc>
      </w:tr>
      <w:tr w:rsidR="00CA3725" w:rsidRPr="00FB375F" w:rsidTr="00E95F50">
        <w:trPr>
          <w:trHeight w:val="345"/>
        </w:trPr>
        <w:tc>
          <w:tcPr>
            <w:tcW w:w="3510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B375F">
              <w:rPr>
                <w:rFonts w:ascii="Gill Sans MT" w:hAnsi="Gill Sans MT"/>
                <w:sz w:val="20"/>
                <w:szCs w:val="20"/>
              </w:rPr>
              <w:t>!</w:t>
            </w: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RhoA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FB375F">
              <w:rPr>
                <w:rFonts w:ascii="Arial" w:hAnsi="Arial" w:cs="Arial"/>
                <w:sz w:val="20"/>
                <w:szCs w:val="20"/>
              </w:rPr>
              <w:t>→</w:t>
            </w:r>
            <w:r w:rsidRPr="00FB375F">
              <w:rPr>
                <w:rFonts w:ascii="Gill Sans MT" w:hAnsi="Gill Sans MT"/>
                <w:sz w:val="20"/>
                <w:szCs w:val="20"/>
              </w:rPr>
              <w:t xml:space="preserve"> Rac1</w:t>
            </w:r>
          </w:p>
        </w:tc>
        <w:tc>
          <w:tcPr>
            <w:tcW w:w="5732" w:type="dxa"/>
            <w:noWrap/>
            <w:hideMark/>
          </w:tcPr>
          <w:p w:rsidR="00CA3725" w:rsidRPr="00FB375F" w:rsidRDefault="00CA3725" w:rsidP="00E95F50">
            <w:pPr>
              <w:spacing w:line="480" w:lineRule="auto"/>
              <w:jc w:val="both"/>
              <w:rPr>
                <w:rFonts w:ascii="Gill Sans MT" w:hAnsi="Gill Sans MT"/>
                <w:sz w:val="20"/>
                <w:szCs w:val="20"/>
              </w:rPr>
            </w:pPr>
            <w:proofErr w:type="spellStart"/>
            <w:r w:rsidRPr="00FB375F">
              <w:rPr>
                <w:rFonts w:ascii="Gill Sans MT" w:hAnsi="Gill Sans MT"/>
                <w:sz w:val="20"/>
                <w:szCs w:val="20"/>
              </w:rPr>
              <w:t>Iden</w:t>
            </w:r>
            <w:proofErr w:type="spellEnd"/>
            <w:r w:rsidRPr="00FB375F">
              <w:rPr>
                <w:rFonts w:ascii="Gill Sans MT" w:hAnsi="Gill Sans MT"/>
                <w:sz w:val="20"/>
                <w:szCs w:val="20"/>
              </w:rPr>
              <w:t xml:space="preserve"> &amp; Collard., 2008</w:t>
            </w:r>
          </w:p>
        </w:tc>
      </w:tr>
    </w:tbl>
    <w:p w:rsidR="00632EF5" w:rsidRDefault="00632EF5">
      <w:bookmarkStart w:id="0" w:name="_GoBack"/>
      <w:bookmarkEnd w:id="0"/>
    </w:p>
    <w:sectPr w:rsidR="00632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altName w:val="Times New Roman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725"/>
    <w:rsid w:val="00291812"/>
    <w:rsid w:val="00632EF5"/>
    <w:rsid w:val="00CA3725"/>
    <w:rsid w:val="00D0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7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beverk</dc:creator>
  <cp:lastModifiedBy>beverk</cp:lastModifiedBy>
  <cp:revision>1</cp:revision>
  <dcterms:created xsi:type="dcterms:W3CDTF">2016-04-15T15:06:00Z</dcterms:created>
  <dcterms:modified xsi:type="dcterms:W3CDTF">2016-04-15T15:08:00Z</dcterms:modified>
</cp:coreProperties>
</file>