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13" w:rsidRPr="00223F21" w:rsidRDefault="002F6F13" w:rsidP="002F6F13">
      <w:pPr>
        <w:widowControl w:val="0"/>
        <w:autoSpaceDE w:val="0"/>
        <w:autoSpaceDN w:val="0"/>
        <w:adjustRightInd w:val="0"/>
        <w:spacing w:before="120" w:after="120"/>
        <w:rPr>
          <w:b/>
        </w:rPr>
      </w:pPr>
      <w:bookmarkStart w:id="0" w:name="_Ref381029127"/>
      <w:bookmarkStart w:id="1" w:name="_Toc382282238"/>
      <w:bookmarkStart w:id="2" w:name="_Toc383482876"/>
      <w:r>
        <w:rPr>
          <w:b/>
        </w:rPr>
        <w:t>S</w:t>
      </w:r>
      <w:r w:rsidRPr="00223F21">
        <w:rPr>
          <w:b/>
        </w:rPr>
        <w:t>2</w:t>
      </w:r>
      <w:bookmarkEnd w:id="0"/>
      <w:r w:rsidRPr="003D30A0">
        <w:rPr>
          <w:b/>
        </w:rPr>
        <w:t xml:space="preserve"> </w:t>
      </w:r>
      <w:r w:rsidRPr="004420DE">
        <w:rPr>
          <w:b/>
        </w:rPr>
        <w:t>Table</w:t>
      </w:r>
      <w:r w:rsidRPr="00223F21">
        <w:rPr>
          <w:b/>
        </w:rPr>
        <w:t xml:space="preserve">.  Genotyping concordance rates for SNPs (including the ref/ref genotypes) that are assayed (by the </w:t>
      </w:r>
      <w:proofErr w:type="spellStart"/>
      <w:r w:rsidRPr="00223F21">
        <w:rPr>
          <w:b/>
        </w:rPr>
        <w:t>Affymetrix</w:t>
      </w:r>
      <w:proofErr w:type="spellEnd"/>
      <w:r w:rsidRPr="00223F21">
        <w:rPr>
          <w:b/>
        </w:rPr>
        <w:t xml:space="preserve"> Axiom array) or imputed (from the genotyped SNPs). Genotypes obtained from CGI sequencing were used as the gold standard.  </w:t>
      </w:r>
      <w:bookmarkEnd w:id="1"/>
      <w:bookmarkEnd w:id="2"/>
    </w:p>
    <w:p w:rsidR="002F6F13" w:rsidRPr="00223F21" w:rsidRDefault="002F6F13" w:rsidP="002F6F13">
      <w:pPr>
        <w:widowControl w:val="0"/>
        <w:autoSpaceDE w:val="0"/>
        <w:autoSpaceDN w:val="0"/>
        <w:adjustRightInd w:val="0"/>
        <w:spacing w:before="120" w:after="120"/>
        <w:rPr>
          <w:b/>
        </w:rPr>
      </w:pPr>
    </w:p>
    <w:tbl>
      <w:tblPr>
        <w:tblW w:w="6300" w:type="dxa"/>
        <w:tblInd w:w="468" w:type="dxa"/>
        <w:tblBorders>
          <w:bottom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070"/>
        <w:gridCol w:w="3060"/>
      </w:tblGrid>
      <w:tr w:rsidR="002F6F13" w:rsidTr="00681A8D">
        <w:trPr>
          <w:trHeight w:val="324"/>
        </w:trPr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F6F13" w:rsidRDefault="002F6F13" w:rsidP="00681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6F13" w:rsidRDefault="002F6F13" w:rsidP="00681A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Assayed</w:t>
            </w:r>
            <w:r w:rsidDel="007746B1"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6F13" w:rsidRDefault="002F6F13" w:rsidP="00681A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Imputed</w:t>
            </w:r>
          </w:p>
        </w:tc>
      </w:tr>
      <w:tr w:rsidR="002F6F13" w:rsidTr="00681A8D">
        <w:trPr>
          <w:trHeight w:val="324"/>
        </w:trPr>
        <w:tc>
          <w:tcPr>
            <w:tcW w:w="1170" w:type="dxa"/>
            <w:tcBorders>
              <w:top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F6F13" w:rsidRDefault="002F6F13" w:rsidP="00681A8D">
            <w:pPr>
              <w:widowControl w:val="0"/>
              <w:autoSpaceDE w:val="0"/>
              <w:autoSpaceDN w:val="0"/>
              <w:adjustRightInd w:val="0"/>
            </w:pPr>
            <w:r>
              <w:t>NA19238</w:t>
            </w:r>
          </w:p>
        </w:tc>
        <w:tc>
          <w:tcPr>
            <w:tcW w:w="2070" w:type="dxa"/>
            <w:tcBorders>
              <w:top w:val="single" w:sz="8" w:space="0" w:color="auto"/>
            </w:tcBorders>
            <w:vAlign w:val="center"/>
          </w:tcPr>
          <w:p w:rsidR="002F6F13" w:rsidRDefault="002F6F13" w:rsidP="00681A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99.75%</w:t>
            </w:r>
          </w:p>
        </w:tc>
        <w:tc>
          <w:tcPr>
            <w:tcW w:w="3060" w:type="dxa"/>
            <w:tcBorders>
              <w:top w:val="single" w:sz="8" w:space="0" w:color="auto"/>
            </w:tcBorders>
            <w:vAlign w:val="center"/>
          </w:tcPr>
          <w:p w:rsidR="002F6F13" w:rsidRDefault="002F6F13" w:rsidP="00681A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99.05%</w:t>
            </w:r>
          </w:p>
        </w:tc>
      </w:tr>
      <w:tr w:rsidR="002F6F13" w:rsidTr="00681A8D">
        <w:trPr>
          <w:trHeight w:val="324"/>
        </w:trPr>
        <w:tc>
          <w:tcPr>
            <w:tcW w:w="1170" w:type="dxa"/>
            <w:tcMar>
              <w:top w:w="100" w:type="nil"/>
              <w:right w:w="100" w:type="nil"/>
            </w:tcMar>
            <w:vAlign w:val="center"/>
          </w:tcPr>
          <w:p w:rsidR="002F6F13" w:rsidRDefault="002F6F13" w:rsidP="00681A8D">
            <w:pPr>
              <w:widowControl w:val="0"/>
              <w:autoSpaceDE w:val="0"/>
              <w:autoSpaceDN w:val="0"/>
              <w:adjustRightInd w:val="0"/>
            </w:pPr>
            <w:r>
              <w:t>NA19239</w:t>
            </w:r>
          </w:p>
        </w:tc>
        <w:tc>
          <w:tcPr>
            <w:tcW w:w="2070" w:type="dxa"/>
            <w:vAlign w:val="center"/>
          </w:tcPr>
          <w:p w:rsidR="002F6F13" w:rsidRDefault="002F6F13" w:rsidP="00681A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99.63%</w:t>
            </w:r>
          </w:p>
        </w:tc>
        <w:tc>
          <w:tcPr>
            <w:tcW w:w="3060" w:type="dxa"/>
            <w:vAlign w:val="center"/>
          </w:tcPr>
          <w:p w:rsidR="002F6F13" w:rsidRDefault="002F6F13" w:rsidP="00681A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98.95%</w:t>
            </w:r>
          </w:p>
        </w:tc>
      </w:tr>
      <w:tr w:rsidR="002F6F13" w:rsidTr="00681A8D">
        <w:trPr>
          <w:trHeight w:val="324"/>
        </w:trPr>
        <w:tc>
          <w:tcPr>
            <w:tcW w:w="1170" w:type="dxa"/>
            <w:tcMar>
              <w:top w:w="100" w:type="nil"/>
              <w:right w:w="100" w:type="nil"/>
            </w:tcMar>
            <w:vAlign w:val="center"/>
          </w:tcPr>
          <w:p w:rsidR="002F6F13" w:rsidRDefault="002F6F13" w:rsidP="00681A8D">
            <w:pPr>
              <w:widowControl w:val="0"/>
              <w:autoSpaceDE w:val="0"/>
              <w:autoSpaceDN w:val="0"/>
              <w:adjustRightInd w:val="0"/>
            </w:pPr>
            <w:r>
              <w:t>NA19240</w:t>
            </w:r>
          </w:p>
        </w:tc>
        <w:tc>
          <w:tcPr>
            <w:tcW w:w="2070" w:type="dxa"/>
            <w:vAlign w:val="center"/>
          </w:tcPr>
          <w:p w:rsidR="002F6F13" w:rsidRDefault="002F6F13" w:rsidP="00681A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99.80%</w:t>
            </w:r>
          </w:p>
        </w:tc>
        <w:tc>
          <w:tcPr>
            <w:tcW w:w="3060" w:type="dxa"/>
            <w:vAlign w:val="center"/>
          </w:tcPr>
          <w:p w:rsidR="002F6F13" w:rsidRDefault="002F6F13" w:rsidP="00681A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99.08%</w:t>
            </w:r>
          </w:p>
        </w:tc>
      </w:tr>
      <w:tr w:rsidR="002F6F13" w:rsidTr="00681A8D">
        <w:trPr>
          <w:trHeight w:val="324"/>
        </w:trPr>
        <w:tc>
          <w:tcPr>
            <w:tcW w:w="1170" w:type="dxa"/>
            <w:tcMar>
              <w:top w:w="100" w:type="nil"/>
              <w:right w:w="100" w:type="nil"/>
            </w:tcMar>
            <w:vAlign w:val="center"/>
          </w:tcPr>
          <w:p w:rsidR="002F6F13" w:rsidRDefault="002F6F13" w:rsidP="00681A8D">
            <w:pPr>
              <w:widowControl w:val="0"/>
              <w:autoSpaceDE w:val="0"/>
              <w:autoSpaceDN w:val="0"/>
              <w:adjustRightInd w:val="0"/>
            </w:pPr>
            <w:r>
              <w:t>NA12716</w:t>
            </w:r>
          </w:p>
        </w:tc>
        <w:tc>
          <w:tcPr>
            <w:tcW w:w="2070" w:type="dxa"/>
            <w:vAlign w:val="center"/>
          </w:tcPr>
          <w:p w:rsidR="002F6F13" w:rsidRDefault="002F6F13" w:rsidP="00681A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99.83%</w:t>
            </w:r>
          </w:p>
        </w:tc>
        <w:tc>
          <w:tcPr>
            <w:tcW w:w="3060" w:type="dxa"/>
            <w:vAlign w:val="center"/>
          </w:tcPr>
          <w:p w:rsidR="002F6F13" w:rsidRDefault="002F6F13" w:rsidP="00681A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99.32%</w:t>
            </w:r>
          </w:p>
        </w:tc>
      </w:tr>
      <w:tr w:rsidR="002F6F13" w:rsidTr="00681A8D">
        <w:trPr>
          <w:trHeight w:val="324"/>
        </w:trPr>
        <w:tc>
          <w:tcPr>
            <w:tcW w:w="1170" w:type="dxa"/>
            <w:tcBorders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F6F13" w:rsidRDefault="002F6F13" w:rsidP="00681A8D">
            <w:pPr>
              <w:widowControl w:val="0"/>
              <w:autoSpaceDE w:val="0"/>
              <w:autoSpaceDN w:val="0"/>
              <w:adjustRightInd w:val="0"/>
            </w:pPr>
            <w:r>
              <w:t>NA12717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vAlign w:val="center"/>
          </w:tcPr>
          <w:p w:rsidR="002F6F13" w:rsidRDefault="002F6F13" w:rsidP="00681A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99.58%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center"/>
          </w:tcPr>
          <w:p w:rsidR="002F6F13" w:rsidRDefault="002F6F13" w:rsidP="00681A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98.97%</w:t>
            </w:r>
          </w:p>
        </w:tc>
      </w:tr>
    </w:tbl>
    <w:p w:rsidR="002F6F13" w:rsidRDefault="002F6F13" w:rsidP="002F6F13"/>
    <w:p w:rsidR="00B52845" w:rsidRDefault="002F6F13" w:rsidP="002F6F13">
      <w:bookmarkStart w:id="3" w:name="_GoBack"/>
      <w:bookmarkEnd w:id="3"/>
    </w:p>
    <w:sectPr w:rsidR="00B528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0E"/>
    <w:rsid w:val="00252B0E"/>
    <w:rsid w:val="002F6F13"/>
    <w:rsid w:val="005578B5"/>
    <w:rsid w:val="008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9AED9-3FE3-46BB-9076-0DDE44DA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F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 Yuan</dc:creator>
  <cp:keywords/>
  <dc:description/>
  <cp:lastModifiedBy>Shuai Yuan</cp:lastModifiedBy>
  <cp:revision>2</cp:revision>
  <dcterms:created xsi:type="dcterms:W3CDTF">2015-07-18T09:15:00Z</dcterms:created>
  <dcterms:modified xsi:type="dcterms:W3CDTF">2015-07-18T09:15:00Z</dcterms:modified>
</cp:coreProperties>
</file>