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DF" w:rsidRDefault="00E161DF" w:rsidP="00E161D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Table </w:t>
      </w:r>
      <w:r w:rsidR="004105F9">
        <w:rPr>
          <w:rFonts w:ascii="Arial" w:hAnsi="Arial" w:cs="Arial"/>
          <w:b/>
          <w:lang w:val="en-US"/>
        </w:rPr>
        <w:t>S</w:t>
      </w:r>
      <w:r w:rsidR="001D6F0F"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en-US"/>
        </w:rPr>
        <w:t>.</w:t>
      </w:r>
    </w:p>
    <w:tbl>
      <w:tblPr>
        <w:tblStyle w:val="TableGrid"/>
        <w:tblW w:w="0" w:type="auto"/>
        <w:tblLook w:val="04A0"/>
      </w:tblPr>
      <w:tblGrid>
        <w:gridCol w:w="1526"/>
        <w:gridCol w:w="2126"/>
        <w:gridCol w:w="2410"/>
      </w:tblGrid>
      <w:tr w:rsidR="00E161DF" w:rsidRPr="004105F9" w:rsidTr="00E161DF">
        <w:tc>
          <w:tcPr>
            <w:tcW w:w="1526" w:type="dxa"/>
          </w:tcPr>
          <w:p w:rsidR="00E161DF" w:rsidRPr="00BA27C2" w:rsidRDefault="00E161DF" w:rsidP="00AE6BC6">
            <w:pPr>
              <w:spacing w:after="200" w:line="276" w:lineRule="auto"/>
              <w:rPr>
                <w:b/>
                <w:lang w:val="en-US"/>
              </w:rPr>
            </w:pPr>
            <w:r w:rsidRPr="00216AE0">
              <w:rPr>
                <w:b/>
                <w:lang w:val="en-US"/>
              </w:rPr>
              <w:t>Group</w:t>
            </w:r>
          </w:p>
        </w:tc>
        <w:tc>
          <w:tcPr>
            <w:tcW w:w="2126" w:type="dxa"/>
          </w:tcPr>
          <w:p w:rsidR="00E161DF" w:rsidRPr="00BA27C2" w:rsidRDefault="00E161DF" w:rsidP="00E161DF">
            <w:pPr>
              <w:rPr>
                <w:b/>
                <w:lang w:val="en-US"/>
              </w:rPr>
            </w:pPr>
            <w:r w:rsidRPr="00E161DF">
              <w:rPr>
                <w:rFonts w:cs="Arial"/>
                <w:lang w:val="en-US"/>
              </w:rPr>
              <w:t>ESM performance</w:t>
            </w:r>
          </w:p>
        </w:tc>
        <w:tc>
          <w:tcPr>
            <w:tcW w:w="2410" w:type="dxa"/>
          </w:tcPr>
          <w:p w:rsidR="00E161DF" w:rsidRPr="00E161DF" w:rsidRDefault="00E161DF" w:rsidP="002431B7">
            <w:pPr>
              <w:jc w:val="both"/>
              <w:rPr>
                <w:lang w:val="en-US"/>
              </w:rPr>
            </w:pPr>
            <w:r w:rsidRPr="009F7D54">
              <w:rPr>
                <w:rFonts w:ascii="Arial" w:hAnsi="Arial" w:cs="Arial"/>
                <w:lang w:val="en-US"/>
              </w:rPr>
              <w:t>Aß</w:t>
            </w:r>
            <w:r w:rsidRPr="00E161D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level vs </w:t>
            </w:r>
            <w:r w:rsidR="002431B7">
              <w:rPr>
                <w:lang w:val="en-US"/>
              </w:rPr>
              <w:t>effective ant. distance</w:t>
            </w:r>
            <w:r w:rsidRPr="00E161DF">
              <w:rPr>
                <w:lang w:val="en-US"/>
              </w:rPr>
              <w:t xml:space="preserve"> to Epicenter</w:t>
            </w:r>
          </w:p>
        </w:tc>
      </w:tr>
      <w:tr w:rsidR="00B3125E" w:rsidRPr="002431B7" w:rsidTr="00E161DF">
        <w:tc>
          <w:tcPr>
            <w:tcW w:w="1526" w:type="dxa"/>
          </w:tcPr>
          <w:p w:rsidR="00B3125E" w:rsidRDefault="00B3125E" w:rsidP="00AE6BC6">
            <w:pPr>
              <w:rPr>
                <w:lang w:val="en-US"/>
              </w:rPr>
            </w:pPr>
            <w:r>
              <w:rPr>
                <w:lang w:val="en-US"/>
              </w:rPr>
              <w:t>HC</w:t>
            </w:r>
          </w:p>
        </w:tc>
        <w:tc>
          <w:tcPr>
            <w:tcW w:w="2126" w:type="dxa"/>
          </w:tcPr>
          <w:p w:rsidR="00B3125E" w:rsidRDefault="00B3125E" w:rsidP="00B3125E">
            <w:pPr>
              <w:rPr>
                <w:lang w:val="en-US"/>
              </w:rPr>
            </w:pPr>
            <w:r>
              <w:rPr>
                <w:rFonts w:cs="Arial"/>
                <w:lang w:val="en-US"/>
              </w:rPr>
              <w:t>4.72</w:t>
            </w:r>
            <w:r w:rsidRPr="00216AE0">
              <w:rPr>
                <w:rFonts w:cs="Arial"/>
                <w:lang w:val="en-US"/>
              </w:rPr>
              <w:t xml:space="preserve"> </w:t>
            </w:r>
            <w:r>
              <w:rPr>
                <w:lang w:val="en-US"/>
              </w:rPr>
              <w:t>(1.16 x 10</w:t>
            </w:r>
            <w:r w:rsidRPr="00B3125E">
              <w:rPr>
                <w:vertAlign w:val="superscript"/>
                <w:lang w:val="en-US"/>
              </w:rPr>
              <w:t>-</w:t>
            </w:r>
            <w:r>
              <w:rPr>
                <w:vertAlign w:val="superscript"/>
                <w:lang w:val="en-US"/>
              </w:rPr>
              <w:t>6</w:t>
            </w:r>
            <w:r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B3125E" w:rsidRDefault="007E24F6" w:rsidP="007E24F6">
            <w:pPr>
              <w:rPr>
                <w:lang w:val="en-US"/>
              </w:rPr>
            </w:pPr>
            <w:r>
              <w:rPr>
                <w:lang w:val="en-US"/>
              </w:rPr>
              <w:t xml:space="preserve">5.42 </w:t>
            </w:r>
            <w:r w:rsidR="00B3125E">
              <w:rPr>
                <w:lang w:val="en-US"/>
              </w:rPr>
              <w:t>(1.</w:t>
            </w:r>
            <w:r>
              <w:rPr>
                <w:lang w:val="en-US"/>
              </w:rPr>
              <w:t>32</w:t>
            </w:r>
            <w:r w:rsidR="00B3125E">
              <w:rPr>
                <w:lang w:val="en-US"/>
              </w:rPr>
              <w:t xml:space="preserve"> x 10</w:t>
            </w:r>
            <w:r w:rsidR="00B3125E" w:rsidRPr="00B3125E">
              <w:rPr>
                <w:vertAlign w:val="superscript"/>
                <w:lang w:val="en-US"/>
              </w:rPr>
              <w:t>-</w:t>
            </w:r>
            <w:r>
              <w:rPr>
                <w:vertAlign w:val="superscript"/>
                <w:lang w:val="en-US"/>
              </w:rPr>
              <w:t>12</w:t>
            </w:r>
            <w:r w:rsidR="00B3125E">
              <w:rPr>
                <w:lang w:val="en-US"/>
              </w:rPr>
              <w:t>)</w:t>
            </w:r>
          </w:p>
        </w:tc>
      </w:tr>
      <w:tr w:rsidR="00B3125E" w:rsidRPr="002431B7" w:rsidTr="00E161DF">
        <w:tc>
          <w:tcPr>
            <w:tcW w:w="1526" w:type="dxa"/>
          </w:tcPr>
          <w:p w:rsidR="00B3125E" w:rsidRDefault="00B3125E" w:rsidP="00AE6BC6">
            <w:pPr>
              <w:rPr>
                <w:lang w:val="en-US"/>
              </w:rPr>
            </w:pPr>
            <w:r>
              <w:rPr>
                <w:lang w:val="en-US"/>
              </w:rPr>
              <w:t>EMCI</w:t>
            </w:r>
          </w:p>
        </w:tc>
        <w:tc>
          <w:tcPr>
            <w:tcW w:w="2126" w:type="dxa"/>
          </w:tcPr>
          <w:p w:rsidR="00B3125E" w:rsidRDefault="00B3125E" w:rsidP="00AE6BC6">
            <w:pPr>
              <w:rPr>
                <w:lang w:val="en-US"/>
              </w:rPr>
            </w:pPr>
            <w:r>
              <w:rPr>
                <w:lang w:val="en-US"/>
              </w:rPr>
              <w:t>8.21 (1.05 x 10</w:t>
            </w:r>
            <w:r w:rsidRPr="00B3125E">
              <w:rPr>
                <w:vertAlign w:val="superscript"/>
                <w:lang w:val="en-US"/>
              </w:rPr>
              <w:t>-</w:t>
            </w:r>
            <w:r>
              <w:rPr>
                <w:vertAlign w:val="superscript"/>
                <w:lang w:val="en-US"/>
              </w:rPr>
              <w:t>16</w:t>
            </w:r>
            <w:r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B3125E" w:rsidRDefault="00BB41CA" w:rsidP="00BB41CA">
            <w:pPr>
              <w:rPr>
                <w:lang w:val="en-US"/>
              </w:rPr>
            </w:pPr>
            <w:r>
              <w:rPr>
                <w:lang w:val="en-US"/>
              </w:rPr>
              <w:t>5.33</w:t>
            </w:r>
            <w:r w:rsidR="00B3125E">
              <w:rPr>
                <w:lang w:val="en-US"/>
              </w:rPr>
              <w:t xml:space="preserve"> (</w:t>
            </w:r>
            <w:r>
              <w:rPr>
                <w:lang w:val="en-US"/>
              </w:rPr>
              <w:t>2.66</w:t>
            </w:r>
            <w:r w:rsidR="00B3125E">
              <w:rPr>
                <w:lang w:val="en-US"/>
              </w:rPr>
              <w:t xml:space="preserve"> x 10</w:t>
            </w:r>
            <w:r w:rsidR="00B3125E" w:rsidRPr="00B3125E">
              <w:rPr>
                <w:vertAlign w:val="superscript"/>
                <w:lang w:val="en-US"/>
              </w:rPr>
              <w:t>-</w:t>
            </w:r>
            <w:r w:rsidR="00B3125E">
              <w:rPr>
                <w:vertAlign w:val="superscript"/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5</w:t>
            </w:r>
            <w:r w:rsidR="00B3125E">
              <w:rPr>
                <w:lang w:val="en-US"/>
              </w:rPr>
              <w:t>)</w:t>
            </w:r>
          </w:p>
        </w:tc>
      </w:tr>
      <w:tr w:rsidR="00B3125E" w:rsidRPr="00E161DF" w:rsidTr="00E161DF">
        <w:tc>
          <w:tcPr>
            <w:tcW w:w="1526" w:type="dxa"/>
          </w:tcPr>
          <w:p w:rsidR="00B3125E" w:rsidRDefault="00B3125E" w:rsidP="00AE6BC6">
            <w:pPr>
              <w:rPr>
                <w:lang w:val="en-US"/>
              </w:rPr>
            </w:pPr>
            <w:r>
              <w:rPr>
                <w:lang w:val="en-US"/>
              </w:rPr>
              <w:t>LMCI</w:t>
            </w:r>
          </w:p>
        </w:tc>
        <w:tc>
          <w:tcPr>
            <w:tcW w:w="2126" w:type="dxa"/>
          </w:tcPr>
          <w:p w:rsidR="00B3125E" w:rsidRDefault="00B3125E" w:rsidP="00AE6BC6">
            <w:pPr>
              <w:rPr>
                <w:lang w:val="en-US"/>
              </w:rPr>
            </w:pPr>
            <w:r>
              <w:rPr>
                <w:lang w:val="en-US"/>
              </w:rPr>
              <w:t>11.84 (1.08 x 10</w:t>
            </w:r>
            <w:r w:rsidRPr="00B3125E">
              <w:rPr>
                <w:vertAlign w:val="superscript"/>
                <w:lang w:val="en-US"/>
              </w:rPr>
              <w:t>-32</w:t>
            </w:r>
            <w:r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B3125E" w:rsidRDefault="00795CC1" w:rsidP="00795CC1">
            <w:pPr>
              <w:rPr>
                <w:lang w:val="en-US"/>
              </w:rPr>
            </w:pPr>
            <w:r>
              <w:rPr>
                <w:lang w:val="en-US"/>
              </w:rPr>
              <w:t>4.82</w:t>
            </w:r>
            <w:r w:rsidR="00B3125E">
              <w:rPr>
                <w:lang w:val="en-US"/>
              </w:rPr>
              <w:t xml:space="preserve"> (</w:t>
            </w:r>
            <w:r>
              <w:rPr>
                <w:lang w:val="en-US"/>
              </w:rPr>
              <w:t>4.90</w:t>
            </w:r>
            <w:r w:rsidR="00B3125E">
              <w:rPr>
                <w:lang w:val="en-US"/>
              </w:rPr>
              <w:t xml:space="preserve"> x 10</w:t>
            </w:r>
            <w:r w:rsidR="00B3125E" w:rsidRPr="00B3125E">
              <w:rPr>
                <w:vertAlign w:val="superscript"/>
                <w:lang w:val="en-US"/>
              </w:rPr>
              <w:t>-</w:t>
            </w:r>
            <w:r>
              <w:rPr>
                <w:vertAlign w:val="superscript"/>
                <w:lang w:val="en-US"/>
              </w:rPr>
              <w:t>14</w:t>
            </w:r>
            <w:r w:rsidR="00B3125E">
              <w:rPr>
                <w:lang w:val="en-US"/>
              </w:rPr>
              <w:t>)</w:t>
            </w:r>
          </w:p>
        </w:tc>
      </w:tr>
      <w:tr w:rsidR="00B3125E" w:rsidRPr="00E161DF" w:rsidTr="00E161DF">
        <w:tc>
          <w:tcPr>
            <w:tcW w:w="1526" w:type="dxa"/>
          </w:tcPr>
          <w:p w:rsidR="00B3125E" w:rsidRDefault="00B3125E" w:rsidP="00AE6BC6">
            <w:pPr>
              <w:rPr>
                <w:lang w:val="en-US"/>
              </w:rPr>
            </w:pPr>
            <w:r>
              <w:rPr>
                <w:lang w:val="en-US"/>
              </w:rPr>
              <w:t>AD</w:t>
            </w:r>
          </w:p>
        </w:tc>
        <w:tc>
          <w:tcPr>
            <w:tcW w:w="2126" w:type="dxa"/>
          </w:tcPr>
          <w:p w:rsidR="00B3125E" w:rsidRDefault="00B3125E" w:rsidP="00AE6BC6">
            <w:pPr>
              <w:rPr>
                <w:lang w:val="en-US"/>
              </w:rPr>
            </w:pPr>
            <w:r>
              <w:rPr>
                <w:lang w:val="en-US"/>
              </w:rPr>
              <w:t>11.71 (5.54 x 10</w:t>
            </w:r>
            <w:r w:rsidRPr="00B3125E">
              <w:rPr>
                <w:vertAlign w:val="superscript"/>
                <w:lang w:val="en-US"/>
              </w:rPr>
              <w:t>-32</w:t>
            </w:r>
            <w:r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B3125E" w:rsidRDefault="00686204" w:rsidP="00F564B5">
            <w:pPr>
              <w:rPr>
                <w:lang w:val="en-US"/>
              </w:rPr>
            </w:pPr>
            <w:r>
              <w:rPr>
                <w:lang w:val="en-US"/>
              </w:rPr>
              <w:t>4.48</w:t>
            </w:r>
            <w:r w:rsidR="00B3125E">
              <w:rPr>
                <w:lang w:val="en-US"/>
              </w:rPr>
              <w:t xml:space="preserve"> (</w:t>
            </w:r>
            <w:r w:rsidR="00F564B5">
              <w:rPr>
                <w:lang w:val="en-US"/>
              </w:rPr>
              <w:t>1.26</w:t>
            </w:r>
            <w:r w:rsidR="00B3125E">
              <w:rPr>
                <w:lang w:val="en-US"/>
              </w:rPr>
              <w:t xml:space="preserve"> x 10</w:t>
            </w:r>
            <w:r w:rsidR="00F564B5">
              <w:rPr>
                <w:vertAlign w:val="superscript"/>
                <w:lang w:val="en-US"/>
              </w:rPr>
              <w:t>-1</w:t>
            </w:r>
            <w:r w:rsidR="00B3125E" w:rsidRPr="00B3125E">
              <w:rPr>
                <w:vertAlign w:val="superscript"/>
                <w:lang w:val="en-US"/>
              </w:rPr>
              <w:t>2</w:t>
            </w:r>
            <w:r w:rsidR="00B3125E">
              <w:rPr>
                <w:lang w:val="en-US"/>
              </w:rPr>
              <w:t>)</w:t>
            </w:r>
          </w:p>
        </w:tc>
      </w:tr>
    </w:tbl>
    <w:p w:rsidR="00EB0CC3" w:rsidRPr="00EB0CC3" w:rsidRDefault="00FF43FF" w:rsidP="00EB0CC3">
      <w:pPr>
        <w:jc w:val="both"/>
        <w:rPr>
          <w:lang w:val="en-CA"/>
        </w:rPr>
      </w:pPr>
      <w:r>
        <w:rPr>
          <w:lang w:val="en-US"/>
        </w:rPr>
        <w:t xml:space="preserve">Data are </w:t>
      </w:r>
      <w:r w:rsidR="00E161DF" w:rsidRPr="00B3125E">
        <w:rPr>
          <w:i/>
          <w:lang w:val="en-US"/>
        </w:rPr>
        <w:t>Z</w:t>
      </w:r>
      <w:r w:rsidR="00E161DF">
        <w:rPr>
          <w:lang w:val="en-US"/>
        </w:rPr>
        <w:t xml:space="preserve"> value </w:t>
      </w:r>
      <w:r>
        <w:rPr>
          <w:lang w:val="en-US"/>
        </w:rPr>
        <w:t>(</w:t>
      </w:r>
      <w:r w:rsidR="00E161DF">
        <w:rPr>
          <w:lang w:val="en-US"/>
        </w:rPr>
        <w:t>significance value</w:t>
      </w:r>
      <w:r>
        <w:rPr>
          <w:lang w:val="en-US"/>
        </w:rPr>
        <w:t>)</w:t>
      </w:r>
      <w:r w:rsidR="00E161DF">
        <w:rPr>
          <w:lang w:val="en-US"/>
        </w:rPr>
        <w:t xml:space="preserve"> </w:t>
      </w:r>
      <w:r w:rsidR="00A86DCD">
        <w:rPr>
          <w:lang w:val="en-US"/>
        </w:rPr>
        <w:t xml:space="preserve">calculated by </w:t>
      </w:r>
      <w:r w:rsidR="004A0C2C">
        <w:rPr>
          <w:lang w:val="en-US"/>
        </w:rPr>
        <w:t>compar</w:t>
      </w:r>
      <w:r w:rsidR="00041AF0">
        <w:rPr>
          <w:lang w:val="en-US"/>
        </w:rPr>
        <w:t>ing,</w:t>
      </w:r>
      <w:r w:rsidR="00A86DCD">
        <w:rPr>
          <w:lang w:val="en-US"/>
        </w:rPr>
        <w:t xml:space="preserve"> via a </w:t>
      </w:r>
      <w:r w:rsidR="00A86DCD" w:rsidRPr="00A86DCD">
        <w:rPr>
          <w:i/>
          <w:lang w:val="en-US"/>
        </w:rPr>
        <w:t>Z</w:t>
      </w:r>
      <w:r w:rsidR="00A86DCD" w:rsidRPr="00A86DCD">
        <w:rPr>
          <w:lang w:val="en-US"/>
        </w:rPr>
        <w:t xml:space="preserve"> test,</w:t>
      </w:r>
      <w:r w:rsidR="004A0C2C">
        <w:rPr>
          <w:lang w:val="en-US"/>
        </w:rPr>
        <w:t xml:space="preserve"> the </w:t>
      </w:r>
      <w:r w:rsidR="00B3125E">
        <w:rPr>
          <w:lang w:val="en-US"/>
        </w:rPr>
        <w:t xml:space="preserve">predictive correlation </w:t>
      </w:r>
      <w:r w:rsidR="006E3FC0">
        <w:rPr>
          <w:lang w:val="en-US"/>
        </w:rPr>
        <w:t xml:space="preserve">obtained </w:t>
      </w:r>
      <w:r w:rsidR="004A0C2C">
        <w:rPr>
          <w:lang w:val="en-US"/>
        </w:rPr>
        <w:t xml:space="preserve">using </w:t>
      </w:r>
      <w:r w:rsidR="00041AF0">
        <w:rPr>
          <w:lang w:val="en-US"/>
        </w:rPr>
        <w:t xml:space="preserve">the </w:t>
      </w:r>
      <w:r w:rsidR="00EB0CC3">
        <w:rPr>
          <w:lang w:val="en-US"/>
        </w:rPr>
        <w:t xml:space="preserve">human </w:t>
      </w:r>
      <w:r w:rsidR="00041AF0">
        <w:rPr>
          <w:lang w:val="en-US"/>
        </w:rPr>
        <w:t>anatomical</w:t>
      </w:r>
      <w:r w:rsidR="004A0C2C">
        <w:rPr>
          <w:lang w:val="en-US"/>
        </w:rPr>
        <w:t xml:space="preserve"> connectivity </w:t>
      </w:r>
      <w:r w:rsidR="00EB0CC3">
        <w:rPr>
          <w:lang w:val="en-US"/>
        </w:rPr>
        <w:t>matrix</w:t>
      </w:r>
      <w:r w:rsidR="004A0C2C">
        <w:rPr>
          <w:lang w:val="en-US"/>
        </w:rPr>
        <w:t xml:space="preserve"> vs the distribution of </w:t>
      </w:r>
      <w:r w:rsidR="00B3125E">
        <w:rPr>
          <w:lang w:val="en-US"/>
        </w:rPr>
        <w:t xml:space="preserve">predictive correlation </w:t>
      </w:r>
      <w:r w:rsidR="004A0C2C">
        <w:rPr>
          <w:lang w:val="en-US"/>
        </w:rPr>
        <w:t xml:space="preserve">values obtained using non-informative connectivity </w:t>
      </w:r>
      <w:r w:rsidR="00EB0CC3">
        <w:rPr>
          <w:lang w:val="en-US"/>
        </w:rPr>
        <w:t>matrices</w:t>
      </w:r>
      <w:r>
        <w:rPr>
          <w:lang w:val="en-US"/>
        </w:rPr>
        <w:t>.</w:t>
      </w:r>
      <w:r w:rsidR="004A0C2C">
        <w:rPr>
          <w:lang w:val="en-US"/>
        </w:rPr>
        <w:t xml:space="preserve"> </w:t>
      </w:r>
      <w:r w:rsidR="00B3125E">
        <w:rPr>
          <w:lang w:val="en-US"/>
        </w:rPr>
        <w:t xml:space="preserve">A positive </w:t>
      </w:r>
      <w:r w:rsidR="00B3125E" w:rsidRPr="00B3125E">
        <w:rPr>
          <w:i/>
          <w:lang w:val="en-US"/>
        </w:rPr>
        <w:t>Z</w:t>
      </w:r>
      <w:r w:rsidR="00201CBA">
        <w:rPr>
          <w:lang w:val="en-US"/>
        </w:rPr>
        <w:t xml:space="preserve"> value indicates</w:t>
      </w:r>
      <w:r w:rsidR="00B3125E">
        <w:rPr>
          <w:lang w:val="en-US"/>
        </w:rPr>
        <w:t xml:space="preserve"> a higher absolute correlation value </w:t>
      </w:r>
      <w:r w:rsidR="008D183C">
        <w:rPr>
          <w:lang w:val="en-US"/>
        </w:rPr>
        <w:t>obtained with</w:t>
      </w:r>
      <w:r w:rsidR="00B3125E">
        <w:rPr>
          <w:lang w:val="en-US"/>
        </w:rPr>
        <w:t xml:space="preserve"> the human anatomical connectivity information. </w:t>
      </w:r>
      <w:r w:rsidR="004A0C2C">
        <w:rPr>
          <w:lang w:val="en-US"/>
        </w:rPr>
        <w:t xml:space="preserve">Each </w:t>
      </w:r>
      <w:r w:rsidR="006E3FC0">
        <w:rPr>
          <w:lang w:val="en-US"/>
        </w:rPr>
        <w:t xml:space="preserve">non-informative </w:t>
      </w:r>
      <w:r w:rsidR="004A0C2C">
        <w:rPr>
          <w:lang w:val="en-US"/>
        </w:rPr>
        <w:t xml:space="preserve">matrix </w:t>
      </w:r>
      <w:r w:rsidR="00A86DCD">
        <w:rPr>
          <w:lang w:val="en-US"/>
        </w:rPr>
        <w:t xml:space="preserve">(100 in total) </w:t>
      </w:r>
      <w:r w:rsidR="00EB0CC3">
        <w:rPr>
          <w:lang w:val="en-US"/>
        </w:rPr>
        <w:t>corresponded to a different randomization of the original connectivity matrix, preserving its weight, degree and strength distributions (</w:t>
      </w:r>
      <w:r w:rsidR="00D45168">
        <w:rPr>
          <w:lang w:val="en-US"/>
        </w:rPr>
        <w:t>to create these</w:t>
      </w:r>
      <w:r w:rsidR="00EB0CC3">
        <w:rPr>
          <w:lang w:val="en-US"/>
        </w:rPr>
        <w:t xml:space="preserve"> we used</w:t>
      </w:r>
      <w:r w:rsidR="00D45168">
        <w:rPr>
          <w:lang w:val="en-US"/>
        </w:rPr>
        <w:t xml:space="preserve"> the</w:t>
      </w:r>
      <w:r w:rsidR="00EB0CC3">
        <w:rPr>
          <w:lang w:val="en-US"/>
        </w:rPr>
        <w:t xml:space="preserve"> </w:t>
      </w:r>
      <w:r w:rsidR="00EB0CC3" w:rsidRPr="00EB0CC3">
        <w:rPr>
          <w:i/>
          <w:lang w:val="en-US"/>
        </w:rPr>
        <w:t>Brain Connectivity Toolbox</w:t>
      </w:r>
      <w:r w:rsidR="00EB0CC3">
        <w:rPr>
          <w:lang w:val="en-US"/>
        </w:rPr>
        <w:t xml:space="preserve">, available at </w:t>
      </w:r>
      <w:r w:rsidR="00EB0CC3" w:rsidRPr="00EB0CC3">
        <w:rPr>
          <w:lang w:val="en-US"/>
        </w:rPr>
        <w:t>https://sites.google.com/site/bctnet/</w:t>
      </w:r>
      <w:r w:rsidR="00EB0CC3">
        <w:rPr>
          <w:lang w:val="en-US"/>
        </w:rPr>
        <w:t xml:space="preserve">, function </w:t>
      </w:r>
      <w:r w:rsidR="00EB0CC3" w:rsidRPr="00EB0CC3">
        <w:rPr>
          <w:i/>
          <w:lang w:val="en-US"/>
        </w:rPr>
        <w:t>null_model_und_sign</w:t>
      </w:r>
      <w:r w:rsidR="00EB0CC3">
        <w:rPr>
          <w:lang w:val="en-US"/>
        </w:rPr>
        <w:t>).</w:t>
      </w:r>
    </w:p>
    <w:sectPr w:rsidR="00EB0CC3" w:rsidRPr="00EB0CC3" w:rsidSect="00582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43FF"/>
    <w:rsid w:val="0002272C"/>
    <w:rsid w:val="00041AF0"/>
    <w:rsid w:val="000A70EE"/>
    <w:rsid w:val="001D6F0F"/>
    <w:rsid w:val="00201CBA"/>
    <w:rsid w:val="002431B7"/>
    <w:rsid w:val="002F3121"/>
    <w:rsid w:val="004105F9"/>
    <w:rsid w:val="004A0C2C"/>
    <w:rsid w:val="004A3C6B"/>
    <w:rsid w:val="00686204"/>
    <w:rsid w:val="006E3FC0"/>
    <w:rsid w:val="00795CC1"/>
    <w:rsid w:val="007E24F6"/>
    <w:rsid w:val="008D183C"/>
    <w:rsid w:val="00952467"/>
    <w:rsid w:val="00A86DCD"/>
    <w:rsid w:val="00B3125E"/>
    <w:rsid w:val="00B34870"/>
    <w:rsid w:val="00BB41CA"/>
    <w:rsid w:val="00C417D7"/>
    <w:rsid w:val="00CF7D1C"/>
    <w:rsid w:val="00D45168"/>
    <w:rsid w:val="00D7431E"/>
    <w:rsid w:val="00DD1178"/>
    <w:rsid w:val="00E161DF"/>
    <w:rsid w:val="00E34674"/>
    <w:rsid w:val="00E77423"/>
    <w:rsid w:val="00EB0CC3"/>
    <w:rsid w:val="00EC3850"/>
    <w:rsid w:val="00F564B5"/>
    <w:rsid w:val="00F82D28"/>
    <w:rsid w:val="00FF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FF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3F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iturria</dc:creator>
  <cp:lastModifiedBy>iturria</cp:lastModifiedBy>
  <cp:revision>34</cp:revision>
  <dcterms:created xsi:type="dcterms:W3CDTF">2014-07-03T17:03:00Z</dcterms:created>
  <dcterms:modified xsi:type="dcterms:W3CDTF">2014-09-11T15:41:00Z</dcterms:modified>
</cp:coreProperties>
</file>