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80" w:rsidRPr="003C4080" w:rsidRDefault="003C4080">
      <w:pPr>
        <w:rPr>
          <w:u w:val="single"/>
        </w:rPr>
      </w:pPr>
      <w:r w:rsidRPr="003C4080">
        <w:rPr>
          <w:b/>
          <w:sz w:val="28"/>
          <w:szCs w:val="28"/>
          <w:u w:val="single"/>
        </w:rPr>
        <w:t>Supplementary Text S2</w:t>
      </w:r>
      <w:r w:rsidR="00BA111C">
        <w:rPr>
          <w:b/>
          <w:sz w:val="28"/>
          <w:szCs w:val="28"/>
          <w:u w:val="single"/>
        </w:rPr>
        <w:t xml:space="preserve">: </w:t>
      </w:r>
      <w:r w:rsidRPr="00BA111C">
        <w:rPr>
          <w:sz w:val="28"/>
          <w:szCs w:val="28"/>
          <w:u w:val="single"/>
        </w:rPr>
        <w:t>Comparison with other unsupervised algorithms</w:t>
      </w:r>
    </w:p>
    <w:p w:rsidR="003C4080" w:rsidRDefault="003C4080" w:rsidP="003C4080">
      <w:pPr>
        <w:pStyle w:val="NoSpacing"/>
      </w:pPr>
    </w:p>
    <w:p w:rsidR="003C4080" w:rsidRPr="00251CEA" w:rsidRDefault="003C4080" w:rsidP="003C4080">
      <w:pPr>
        <w:pStyle w:val="NoSpacing"/>
      </w:pPr>
      <w:r w:rsidRPr="00357C64">
        <w:rPr>
          <w:u w:val="single"/>
        </w:rPr>
        <w:t>Using k-means clustering</w:t>
      </w:r>
      <w:r>
        <w:t xml:space="preserve">: We used the </w:t>
      </w:r>
      <w:proofErr w:type="spellStart"/>
      <w:r w:rsidRPr="00783B48">
        <w:rPr>
          <w:i/>
        </w:rPr>
        <w:t>kmeans</w:t>
      </w:r>
      <w:proofErr w:type="spellEnd"/>
      <w:r>
        <w:t xml:space="preserve"> function provided in R. The number of clusters k is the one at which the reduction of within group sum of squares decreases most significantly, which gives the “elbow” of the </w:t>
      </w:r>
      <w:r w:rsidRPr="00F63783">
        <w:t xml:space="preserve">curve. In the Figure </w:t>
      </w:r>
      <w:bookmarkStart w:id="0" w:name="_GoBack"/>
      <w:bookmarkEnd w:id="0"/>
      <w:r w:rsidRPr="00F63783">
        <w:t>at the next page</w:t>
      </w:r>
      <w:r w:rsidR="00251CEA" w:rsidRPr="00F63783">
        <w:t xml:space="preserve"> of this Supplementary</w:t>
      </w:r>
      <w:r w:rsidR="00251CEA">
        <w:t xml:space="preserve"> Text S2,</w:t>
      </w:r>
      <w:r>
        <w:t xml:space="preserve"> we show the within group sum of squares </w:t>
      </w:r>
      <w:proofErr w:type="spellStart"/>
      <w:r>
        <w:t>as k</w:t>
      </w:r>
      <w:proofErr w:type="spellEnd"/>
      <w:r>
        <w:t xml:space="preserve"> increases, and mark the “elbow” of the curve where k is chosen. In Supplementary </w:t>
      </w:r>
      <w:r w:rsidRPr="00251CEA">
        <w:t>Table S</w:t>
      </w:r>
      <w:r w:rsidR="002A196C" w:rsidRPr="00251CEA">
        <w:t>5</w:t>
      </w:r>
      <w:r w:rsidRPr="00251CEA">
        <w:t xml:space="preserve"> we list the top 50 genes in each cluster as ranked by their correlation with the </w:t>
      </w:r>
      <w:r w:rsidRPr="00251CEA">
        <w:rPr>
          <w:lang w:val="en-US"/>
        </w:rPr>
        <w:t>center</w:t>
      </w:r>
      <w:r w:rsidRPr="00251CEA">
        <w:t>. As shown in the Table, there are no identified common clusters with significant overlap in all datasets.</w:t>
      </w:r>
    </w:p>
    <w:p w:rsidR="003C4080" w:rsidRPr="00251CEA" w:rsidRDefault="003C4080" w:rsidP="003C4080">
      <w:pPr>
        <w:pStyle w:val="NoSpacing"/>
      </w:pPr>
    </w:p>
    <w:p w:rsidR="003C4080" w:rsidRPr="00251CEA" w:rsidRDefault="003C4080" w:rsidP="003C4080">
      <w:pPr>
        <w:pStyle w:val="NoSpacing"/>
      </w:pPr>
      <w:r w:rsidRPr="00251CEA">
        <w:rPr>
          <w:u w:val="single"/>
        </w:rPr>
        <w:t>Using principal component analysis</w:t>
      </w:r>
      <w:r w:rsidRPr="00251CEA">
        <w:t xml:space="preserve">: We used the </w:t>
      </w:r>
      <w:proofErr w:type="spellStart"/>
      <w:r w:rsidRPr="00251CEA">
        <w:rPr>
          <w:i/>
        </w:rPr>
        <w:t>prcomp</w:t>
      </w:r>
      <w:proofErr w:type="spellEnd"/>
      <w:r w:rsidRPr="00251CEA">
        <w:t xml:space="preserve"> function provided in R. In Supplementary Table S</w:t>
      </w:r>
      <w:r w:rsidR="002A196C" w:rsidRPr="00251CEA">
        <w:t>6</w:t>
      </w:r>
      <w:r w:rsidRPr="00251CEA">
        <w:t xml:space="preserve"> we list the top 50 genes in terms of their absolute values of the loadings in the first ten principal components for each data set. As shown in the Table, the amount of significant overlap in all datasets is significantly smaller than that in the case of the attractor metagenes. Interestingly, however, the mesenchymal transition attractor in particular was clearly identified with prominent presence of gene </w:t>
      </w:r>
      <w:r w:rsidRPr="00251CEA">
        <w:rPr>
          <w:i/>
        </w:rPr>
        <w:t>COL11A1</w:t>
      </w:r>
      <w:r w:rsidRPr="00251CEA">
        <w:t xml:space="preserve">, as </w:t>
      </w:r>
      <w:r w:rsidR="00BA111C" w:rsidRPr="00251CEA">
        <w:t xml:space="preserve">we had derived [10] </w:t>
      </w:r>
      <w:r w:rsidRPr="00251CEA">
        <w:t xml:space="preserve">using a supervised methodology based on </w:t>
      </w:r>
      <w:r w:rsidRPr="00251CEA">
        <w:rPr>
          <w:lang w:val="en-US"/>
        </w:rPr>
        <w:t>tumor</w:t>
      </w:r>
      <w:r w:rsidRPr="00251CEA">
        <w:t xml:space="preserve"> stage.</w:t>
      </w:r>
    </w:p>
    <w:p w:rsidR="003C4080" w:rsidRPr="00251CEA" w:rsidRDefault="003C4080" w:rsidP="003C4080">
      <w:pPr>
        <w:pStyle w:val="NoSpacing"/>
      </w:pPr>
    </w:p>
    <w:p w:rsidR="00BA111C" w:rsidRPr="00251CEA" w:rsidRDefault="003C4080" w:rsidP="003C4080">
      <w:pPr>
        <w:spacing w:line="240" w:lineRule="auto"/>
      </w:pPr>
      <w:r w:rsidRPr="00251CEA">
        <w:rPr>
          <w:u w:val="single"/>
        </w:rPr>
        <w:t>Using hierarchical clustering</w:t>
      </w:r>
      <w:r w:rsidRPr="00251CEA">
        <w:t xml:space="preserve">: We used the </w:t>
      </w:r>
      <w:proofErr w:type="spellStart"/>
      <w:r w:rsidRPr="00251CEA">
        <w:rPr>
          <w:i/>
        </w:rPr>
        <w:t>hclust</w:t>
      </w:r>
      <w:proofErr w:type="spellEnd"/>
      <w:r w:rsidRPr="00251CEA">
        <w:t xml:space="preserve"> function provided in R with the average linkage and the Pearson correlation coefficient as the similarity metric. We cut the tree generated by the algorithm at 200 clusters. With this choice, after eliminating small clusters that have less than ten genes, we get 50 to 100 remaining clusters in each dataset, which is approximately the same number of attractor metagenes that we got from each dataset.  Other choices close to this number gave similar results. Supplementary Table S</w:t>
      </w:r>
      <w:r w:rsidR="002A196C" w:rsidRPr="00251CEA">
        <w:t>7</w:t>
      </w:r>
      <w:r w:rsidRPr="00251CEA">
        <w:t xml:space="preserve"> shows the top 50 genes ranked by their correlation with the metagene created by averaging the genes in the cluster. The amount of significant overlap is significantly smaller. Furthermore, the total number of clusters present in all datasets, even with reduced overlap, is much smaller as well.  </w:t>
      </w:r>
    </w:p>
    <w:p w:rsidR="00BA111C" w:rsidRPr="00251CEA" w:rsidRDefault="00BA111C" w:rsidP="003C4080">
      <w:pPr>
        <w:spacing w:line="240" w:lineRule="auto"/>
      </w:pPr>
    </w:p>
    <w:p w:rsidR="003C4080" w:rsidRDefault="002E707C" w:rsidP="00BA111C">
      <w:r>
        <w:rPr>
          <w:noProof/>
        </w:rPr>
        <w:lastRenderedPageBreak/>
        <w:drawing>
          <wp:anchor distT="0" distB="0" distL="0" distR="0" simplePos="0" relativeHeight="251658240" behindDoc="0" locked="0" layoutInCell="1" allowOverlap="1">
            <wp:simplePos x="0" y="0"/>
            <wp:positionH relativeFrom="column">
              <wp:posOffset>1205865</wp:posOffset>
            </wp:positionH>
            <wp:positionV relativeFrom="paragraph">
              <wp:posOffset>850265</wp:posOffset>
            </wp:positionV>
            <wp:extent cx="5452110" cy="7945755"/>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52110" cy="7945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63783" w:rsidRPr="00251CEA">
        <w:fldChar w:fldCharType="begin"/>
      </w:r>
      <w:r w:rsidR="00F63783" w:rsidRPr="00251CEA">
        <w:instrText xml:space="preserve"> ADDIN EN.REFLIST </w:instrText>
      </w:r>
      <w:r w:rsidR="00F63783" w:rsidRPr="00251CEA">
        <w:fldChar w:fldCharType="separate"/>
      </w:r>
      <w:r w:rsidR="00F63783" w:rsidRPr="00251CEA">
        <w:fldChar w:fldCharType="end"/>
      </w:r>
    </w:p>
    <w:sectPr w:rsidR="003C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tde9t2vzdffppex0prvd5t52e5trr9tvsef&quot;&gt;naturepaper&lt;record-ids&gt;&lt;item&gt;107&lt;/item&gt;&lt;/record-ids&gt;&lt;/item&gt;&lt;/Libraries&gt;"/>
  </w:docVars>
  <w:rsids>
    <w:rsidRoot w:val="00911D11"/>
    <w:rsid w:val="00251CEA"/>
    <w:rsid w:val="002A196C"/>
    <w:rsid w:val="002E707C"/>
    <w:rsid w:val="003C4080"/>
    <w:rsid w:val="00911D11"/>
    <w:rsid w:val="00B52EC8"/>
    <w:rsid w:val="00BA111C"/>
    <w:rsid w:val="00F6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080"/>
    <w:pPr>
      <w:spacing w:after="0" w:line="48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080"/>
    <w:pPr>
      <w:spacing w:after="0" w:line="240" w:lineRule="auto"/>
    </w:pPr>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BA11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080"/>
    <w:pPr>
      <w:spacing w:after="0" w:line="48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080"/>
    <w:pPr>
      <w:spacing w:after="0" w:line="240" w:lineRule="auto"/>
    </w:pPr>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BA1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320</Words>
  <Characters>1824</Characters>
  <Application>Microsoft Office Word</Application>
  <DocSecurity>0</DocSecurity>
  <Lines>15</Lines>
  <Paragraphs>4</Paragraphs>
  <ScaleCrop>false</ScaleCrop>
  <Company>Columbia University</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Columbia University</cp:lastModifiedBy>
  <cp:revision>7</cp:revision>
  <dcterms:created xsi:type="dcterms:W3CDTF">2012-11-12T18:28:00Z</dcterms:created>
  <dcterms:modified xsi:type="dcterms:W3CDTF">2012-11-12T18:39:00Z</dcterms:modified>
</cp:coreProperties>
</file>