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FE" w:rsidRDefault="00886AFE">
      <w:pPr>
        <w:spacing w:after="200" w:line="276" w:lineRule="auto"/>
      </w:pPr>
    </w:p>
    <w:tbl>
      <w:tblPr>
        <w:tblStyle w:val="TableGrid"/>
        <w:tblW w:w="9214" w:type="dxa"/>
        <w:jc w:val="center"/>
        <w:tblInd w:w="-459" w:type="dxa"/>
        <w:tblLook w:val="04A0" w:firstRow="1" w:lastRow="0" w:firstColumn="1" w:lastColumn="0" w:noHBand="0" w:noVBand="1"/>
      </w:tblPr>
      <w:tblGrid>
        <w:gridCol w:w="2417"/>
        <w:gridCol w:w="62"/>
        <w:gridCol w:w="2908"/>
        <w:gridCol w:w="1843"/>
        <w:gridCol w:w="1984"/>
      </w:tblGrid>
      <w:tr w:rsidR="002D204E" w:rsidRPr="00797D29" w:rsidTr="002D204E">
        <w:trPr>
          <w:jc w:val="center"/>
        </w:trPr>
        <w:tc>
          <w:tcPr>
            <w:tcW w:w="2479" w:type="dxa"/>
            <w:gridSpan w:val="2"/>
            <w:tcBorders>
              <w:left w:val="nil"/>
              <w:right w:val="nil"/>
            </w:tcBorders>
          </w:tcPr>
          <w:p w:rsidR="002D204E" w:rsidRPr="00797D29" w:rsidRDefault="002D204E" w:rsidP="001202F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:rsidR="002D204E" w:rsidRPr="00797D29" w:rsidRDefault="002D204E" w:rsidP="001202F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97D29">
              <w:rPr>
                <w:b/>
                <w:sz w:val="20"/>
                <w:szCs w:val="20"/>
              </w:rPr>
              <w:t>Antibodies description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D204E" w:rsidRPr="00797D29" w:rsidRDefault="002D204E" w:rsidP="001202F5">
            <w:pPr>
              <w:spacing w:before="120" w:after="120"/>
            </w:pPr>
            <w:r w:rsidRPr="00797D29">
              <w:rPr>
                <w:b/>
                <w:sz w:val="20"/>
                <w:szCs w:val="20"/>
              </w:rPr>
              <w:t>Supplier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D204E" w:rsidRPr="00797D29" w:rsidRDefault="002D204E" w:rsidP="001202F5">
            <w:pPr>
              <w:spacing w:before="120" w:after="120"/>
            </w:pPr>
            <w:r w:rsidRPr="00797D29">
              <w:rPr>
                <w:b/>
                <w:sz w:val="20"/>
                <w:szCs w:val="20"/>
              </w:rPr>
              <w:t>Product Reference</w:t>
            </w:r>
          </w:p>
        </w:tc>
      </w:tr>
      <w:tr w:rsidR="00E4295B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D815FA" w:rsidRPr="00797D29" w:rsidRDefault="00360023" w:rsidP="001202F5">
            <w:pPr>
              <w:spacing w:before="120" w:after="120"/>
            </w:pPr>
            <w:r w:rsidRPr="00797D29">
              <w:rPr>
                <w:b/>
                <w:sz w:val="20"/>
                <w:szCs w:val="20"/>
              </w:rPr>
              <w:t>Immunohistochemistry antibodies</w:t>
            </w: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D815FA" w:rsidRPr="00797D29" w:rsidRDefault="00D815FA" w:rsidP="001202F5">
            <w:pPr>
              <w:spacing w:before="120" w:after="120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815FA" w:rsidRPr="00797D29" w:rsidRDefault="00D815FA" w:rsidP="001202F5">
            <w:pPr>
              <w:spacing w:before="120" w:after="120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815FA" w:rsidRPr="00797D29" w:rsidRDefault="00D815FA" w:rsidP="001202F5">
            <w:pPr>
              <w:spacing w:before="120" w:after="120"/>
            </w:pPr>
          </w:p>
        </w:tc>
      </w:tr>
      <w:tr w:rsidR="00E4295B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360023" w:rsidRPr="00797D29" w:rsidRDefault="00360023" w:rsidP="001202F5">
            <w:pPr>
              <w:spacing w:before="120" w:after="120"/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360023" w:rsidRPr="00797D29" w:rsidRDefault="00360023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Mouse anti-human CD31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60023" w:rsidRPr="00797D29" w:rsidRDefault="00E4295B" w:rsidP="001202F5">
            <w:pPr>
              <w:spacing w:before="120" w:after="120"/>
            </w:pPr>
            <w:proofErr w:type="spellStart"/>
            <w:r w:rsidRPr="00797D29">
              <w:rPr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60023" w:rsidRPr="00797D29" w:rsidRDefault="00E4295B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#ab9498</w:t>
            </w:r>
          </w:p>
        </w:tc>
      </w:tr>
      <w:tr w:rsidR="00E4295B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360023" w:rsidRPr="00797D29" w:rsidRDefault="00360023" w:rsidP="001202F5">
            <w:pPr>
              <w:spacing w:before="120" w:after="120"/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360023" w:rsidRPr="00797D29" w:rsidRDefault="00360023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Alexa 594-conjugated donkey anti-rabbit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60023" w:rsidRPr="00797D29" w:rsidRDefault="00E4295B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Invitrogen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60023" w:rsidRPr="00797D29" w:rsidRDefault="00E4295B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#A-21207</w:t>
            </w:r>
          </w:p>
        </w:tc>
      </w:tr>
      <w:tr w:rsidR="00E4295B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360023" w:rsidRPr="00797D29" w:rsidRDefault="00360023" w:rsidP="001202F5">
            <w:pPr>
              <w:spacing w:before="120" w:after="120"/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360023" w:rsidRPr="00797D29" w:rsidRDefault="00360023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Alexa 647-conjugated donkey anti-goat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60023" w:rsidRPr="00797D29" w:rsidRDefault="00E4295B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Invitrogen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60023" w:rsidRPr="00797D29" w:rsidRDefault="00E4295B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#A-21447</w:t>
            </w:r>
          </w:p>
        </w:tc>
      </w:tr>
      <w:tr w:rsidR="00651B13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360023" w:rsidRPr="00797D29" w:rsidRDefault="00360023" w:rsidP="001202F5">
            <w:pPr>
              <w:spacing w:before="120" w:after="120"/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360023" w:rsidRPr="00797D29" w:rsidRDefault="00360023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Alexa 647-conjugated goat anti-mouse IgG1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60023" w:rsidRPr="00797D29" w:rsidRDefault="00E4295B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Invitrogen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60023" w:rsidRPr="00797D29" w:rsidRDefault="00E4295B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#A-21240</w:t>
            </w:r>
          </w:p>
        </w:tc>
      </w:tr>
      <w:tr w:rsidR="00651B13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360023" w:rsidRPr="00797D29" w:rsidRDefault="00360023" w:rsidP="001202F5">
            <w:pPr>
              <w:spacing w:before="120" w:after="120"/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360023" w:rsidRPr="00797D29" w:rsidRDefault="00360023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Rat anti-mouse CD31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60023" w:rsidRPr="00797D29" w:rsidRDefault="00E4295B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 xml:space="preserve">BD </w:t>
            </w:r>
            <w:proofErr w:type="spellStart"/>
            <w:r w:rsidRPr="00797D29">
              <w:rPr>
                <w:sz w:val="20"/>
                <w:szCs w:val="20"/>
                <w:lang w:val="en-GB"/>
              </w:rPr>
              <w:t>Pharmingen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60023" w:rsidRPr="00797D29" w:rsidRDefault="00E4295B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#550274</w:t>
            </w:r>
          </w:p>
        </w:tc>
      </w:tr>
      <w:tr w:rsidR="00651B13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360023" w:rsidRPr="00797D29" w:rsidRDefault="00360023" w:rsidP="001202F5">
            <w:pPr>
              <w:spacing w:before="120" w:after="120"/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360023" w:rsidRPr="00797D29" w:rsidRDefault="00360023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Alexa 568-conjugated goat anti-rat IgG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60023" w:rsidRPr="00797D29" w:rsidRDefault="00E4295B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Molecular Probes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60023" w:rsidRPr="00797D29" w:rsidRDefault="00E4295B" w:rsidP="001202F5">
            <w:pPr>
              <w:spacing w:before="120" w:after="120"/>
            </w:pPr>
            <w:r w:rsidRPr="00797D29">
              <w:rPr>
                <w:sz w:val="20"/>
                <w:szCs w:val="20"/>
                <w:lang w:val="en-GB"/>
              </w:rPr>
              <w:t>#A-11077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Goat anti-human TIE-2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85DF8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R&amp;D Systems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#AF313</w:t>
            </w:r>
            <w:bookmarkStart w:id="0" w:name="_GoBack"/>
            <w:bookmarkEnd w:id="0"/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</w:pPr>
            <w:r w:rsidRPr="00797D29">
              <w:rPr>
                <w:b/>
                <w:sz w:val="20"/>
                <w:szCs w:val="20"/>
              </w:rPr>
              <w:t>Flow Cytometry antibodies</w:t>
            </w: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651B13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CD11b-FITC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651B13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651B13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#301404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651B13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CD14-PerCP-Cy5.5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651B13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651B13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#325622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  <w:lang w:val="fr-CH"/>
              </w:rPr>
              <w:t>Tie-2-Alexa 647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#334210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fr-CH"/>
              </w:rPr>
            </w:pPr>
            <w:r w:rsidRPr="00797D29">
              <w:rPr>
                <w:sz w:val="20"/>
                <w:szCs w:val="20"/>
                <w:lang w:val="fr-CH"/>
              </w:rPr>
              <w:t>VEGFR1-PE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R&amp;D Systems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#FAB321P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  <w:lang w:val="fr-CH"/>
              </w:rPr>
              <w:t>CCR5-biotin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R&amp;D Systems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#FAB183B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CD49e-biotin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#328005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CXCR4-biotin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#306504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CD105-Pacific Blue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#323202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CD120a-Pacific orange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 xml:space="preserve">BD </w:t>
            </w:r>
            <w:proofErr w:type="spellStart"/>
            <w:r w:rsidRPr="00797D29">
              <w:rPr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#550514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Alexa647-mouse IgG1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#400130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PE-mouse IgG1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#400112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Biotin-mouse IgG2b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#400303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Biotin-mouse IgG2a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 400203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Pacific Blue-mouse IgG1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 xml:space="preserve">BD </w:t>
            </w:r>
            <w:proofErr w:type="spellStart"/>
            <w:r w:rsidRPr="00797D29">
              <w:rPr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#610736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Pacific Orange-mouse IgG2a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Abnova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#H00004092-M07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Streptavin</w:t>
            </w:r>
            <w:proofErr w:type="spellEnd"/>
            <w:r w:rsidRPr="00797D29">
              <w:rPr>
                <w:sz w:val="20"/>
                <w:szCs w:val="20"/>
              </w:rPr>
              <w:t xml:space="preserve"> Marina Blue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Invitrogen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#S11-221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Anti-human CD32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 xml:space="preserve">BD </w:t>
            </w:r>
            <w:proofErr w:type="spellStart"/>
            <w:r w:rsidRPr="00797D29">
              <w:rPr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#557333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Anti-human CD32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Stemcell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#18520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Goat anti- human Tie-2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R&amp;D Systems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#AF313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Rabbit anti- human VEGFR1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797D29">
              <w:rPr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#ab2350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 xml:space="preserve">Donkey anti-rabbit </w:t>
            </w:r>
            <w:proofErr w:type="spellStart"/>
            <w:r w:rsidRPr="00797D29">
              <w:rPr>
                <w:sz w:val="20"/>
                <w:szCs w:val="20"/>
              </w:rPr>
              <w:t>Dylight</w:t>
            </w:r>
            <w:proofErr w:type="spellEnd"/>
            <w:r w:rsidRPr="00797D29">
              <w:rPr>
                <w:sz w:val="20"/>
                <w:szCs w:val="20"/>
              </w:rPr>
              <w:t xml:space="preserve"> 488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 xml:space="preserve">Jackson </w:t>
            </w:r>
            <w:proofErr w:type="spellStart"/>
            <w:r w:rsidRPr="00797D29">
              <w:rPr>
                <w:sz w:val="20"/>
                <w:szCs w:val="20"/>
              </w:rPr>
              <w:t>Immunoresearch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#711-486-152</w:t>
            </w:r>
          </w:p>
        </w:tc>
      </w:tr>
      <w:tr w:rsidR="00783A62" w:rsidRPr="00797D29" w:rsidTr="00651B13">
        <w:trPr>
          <w:jc w:val="center"/>
        </w:trPr>
        <w:tc>
          <w:tcPr>
            <w:tcW w:w="2417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Alexa 647-conjugated donkey anti-goat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</w:rPr>
            </w:pPr>
            <w:r w:rsidRPr="00797D29">
              <w:rPr>
                <w:sz w:val="20"/>
                <w:szCs w:val="20"/>
              </w:rPr>
              <w:t>Invitrogen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83A62" w:rsidRPr="00797D29" w:rsidRDefault="00783A62" w:rsidP="001202F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97D29">
              <w:rPr>
                <w:sz w:val="20"/>
                <w:szCs w:val="20"/>
                <w:lang w:val="en-GB"/>
              </w:rPr>
              <w:t>#A-21447</w:t>
            </w:r>
          </w:p>
        </w:tc>
      </w:tr>
    </w:tbl>
    <w:p w:rsidR="00797D29" w:rsidRDefault="00797D29" w:rsidP="00C1027F">
      <w:pPr>
        <w:rPr>
          <w:b/>
        </w:rPr>
      </w:pPr>
    </w:p>
    <w:p w:rsidR="00797D29" w:rsidRDefault="004557C9" w:rsidP="00C1027F">
      <w:pPr>
        <w:rPr>
          <w:sz w:val="22"/>
          <w:szCs w:val="22"/>
        </w:rPr>
      </w:pPr>
      <w:r>
        <w:rPr>
          <w:b/>
          <w:sz w:val="22"/>
          <w:szCs w:val="22"/>
        </w:rPr>
        <w:t>Supplementary</w:t>
      </w:r>
      <w:r w:rsidR="00851730">
        <w:rPr>
          <w:b/>
          <w:sz w:val="22"/>
          <w:szCs w:val="22"/>
        </w:rPr>
        <w:t xml:space="preserve"> Table1</w:t>
      </w:r>
      <w:r w:rsidR="00886AFE" w:rsidRPr="00797D29">
        <w:rPr>
          <w:b/>
          <w:sz w:val="22"/>
          <w:szCs w:val="22"/>
        </w:rPr>
        <w:t xml:space="preserve">: </w:t>
      </w:r>
      <w:r w:rsidR="00886AFE" w:rsidRPr="00797D29">
        <w:rPr>
          <w:sz w:val="22"/>
          <w:szCs w:val="22"/>
        </w:rPr>
        <w:t>Antibodies used for the study listed by application.</w:t>
      </w:r>
    </w:p>
    <w:p w:rsidR="00797D29" w:rsidRDefault="00797D29">
      <w:pPr>
        <w:spacing w:after="200" w:line="276" w:lineRule="auto"/>
        <w:rPr>
          <w:sz w:val="22"/>
          <w:szCs w:val="22"/>
        </w:rPr>
      </w:pPr>
    </w:p>
    <w:sectPr w:rsidR="00797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08"/>
    <w:rsid w:val="000432CF"/>
    <w:rsid w:val="000C67B6"/>
    <w:rsid w:val="001202F5"/>
    <w:rsid w:val="001C18D4"/>
    <w:rsid w:val="002D204E"/>
    <w:rsid w:val="00337BDE"/>
    <w:rsid w:val="00360023"/>
    <w:rsid w:val="003F7EDA"/>
    <w:rsid w:val="004557C9"/>
    <w:rsid w:val="00520738"/>
    <w:rsid w:val="005B0C60"/>
    <w:rsid w:val="005B1D11"/>
    <w:rsid w:val="00651B13"/>
    <w:rsid w:val="006704E5"/>
    <w:rsid w:val="00783A62"/>
    <w:rsid w:val="00797D29"/>
    <w:rsid w:val="008476A7"/>
    <w:rsid w:val="00851730"/>
    <w:rsid w:val="0087584A"/>
    <w:rsid w:val="00886AFE"/>
    <w:rsid w:val="008D2A1E"/>
    <w:rsid w:val="008D509A"/>
    <w:rsid w:val="008E5D08"/>
    <w:rsid w:val="009120CC"/>
    <w:rsid w:val="00AC0732"/>
    <w:rsid w:val="00AE0103"/>
    <w:rsid w:val="00C1027F"/>
    <w:rsid w:val="00C414E0"/>
    <w:rsid w:val="00CD0790"/>
    <w:rsid w:val="00D815FA"/>
    <w:rsid w:val="00E427AF"/>
    <w:rsid w:val="00E4295B"/>
    <w:rsid w:val="00F44B62"/>
    <w:rsid w:val="00FB2E0A"/>
    <w:rsid w:val="00FB5817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62ED-57C9-4AB6-B96F-7A5C038E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mad</cp:lastModifiedBy>
  <cp:revision>3</cp:revision>
  <cp:lastPrinted>2011-11-16T11:17:00Z</cp:lastPrinted>
  <dcterms:created xsi:type="dcterms:W3CDTF">2014-08-07T09:11:00Z</dcterms:created>
  <dcterms:modified xsi:type="dcterms:W3CDTF">2014-08-08T17:41:00Z</dcterms:modified>
</cp:coreProperties>
</file>