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7" w:type="dxa"/>
        <w:tblInd w:w="91" w:type="dxa"/>
        <w:tblLook w:val="0000"/>
      </w:tblPr>
      <w:tblGrid>
        <w:gridCol w:w="1500"/>
        <w:gridCol w:w="1500"/>
        <w:gridCol w:w="1680"/>
        <w:gridCol w:w="2200"/>
        <w:gridCol w:w="6187"/>
      </w:tblGrid>
      <w:tr w:rsidR="003542C2" w:rsidRPr="00D74B81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 xml:space="preserve">Gene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DB7257">
              <w:rPr>
                <w:rFonts w:ascii="Times New Roman" w:hAnsi="Times New Roman"/>
                <w:szCs w:val="20"/>
              </w:rPr>
              <w:t>q</w:t>
            </w:r>
            <w:proofErr w:type="gramEnd"/>
            <w:r w:rsidRPr="00DB7257">
              <w:rPr>
                <w:rFonts w:ascii="Times New Roman" w:hAnsi="Times New Roman"/>
                <w:szCs w:val="20"/>
              </w:rPr>
              <w:t>-value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TF</w:t>
            </w:r>
            <w:r>
              <w:rPr>
                <w:rFonts w:ascii="Times New Roman" w:hAnsi="Times New Roman"/>
                <w:szCs w:val="20"/>
              </w:rPr>
              <w:t>BS</w:t>
            </w:r>
            <w:r w:rsidRPr="00DB7257">
              <w:rPr>
                <w:rFonts w:ascii="Times New Roman" w:hAnsi="Times New Roman"/>
                <w:szCs w:val="20"/>
              </w:rPr>
              <w:t xml:space="preserve"> clusters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PMID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Notes</w:t>
            </w:r>
          </w:p>
        </w:tc>
      </w:tr>
      <w:tr w:rsidR="003542C2" w:rsidRPr="00D74B81">
        <w:trPr>
          <w:trHeight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DB7257">
              <w:rPr>
                <w:rFonts w:ascii="Times New Roman" w:hAnsi="Times New Roman"/>
                <w:szCs w:val="20"/>
              </w:rPr>
              <w:t>Rara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5.36E-15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7607068, 7607067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E637CF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 xml:space="preserve">50% of </w:t>
            </w:r>
            <w:proofErr w:type="spellStart"/>
            <w:r w:rsidRPr="00DB7257">
              <w:rPr>
                <w:rFonts w:ascii="Times New Roman" w:hAnsi="Times New Roman"/>
                <w:szCs w:val="20"/>
              </w:rPr>
              <w:t>Rara</w:t>
            </w:r>
            <w:proofErr w:type="spellEnd"/>
            <w:r w:rsidRPr="00DB7257">
              <w:rPr>
                <w:rFonts w:ascii="Times New Roman" w:hAnsi="Times New Roman"/>
                <w:szCs w:val="20"/>
              </w:rPr>
              <w:t xml:space="preserve"> and </w:t>
            </w:r>
            <w:proofErr w:type="spellStart"/>
            <w:r w:rsidRPr="00DB7257">
              <w:rPr>
                <w:rFonts w:ascii="Times New Roman" w:hAnsi="Times New Roman"/>
                <w:szCs w:val="20"/>
              </w:rPr>
              <w:t>Rarg</w:t>
            </w:r>
            <w:proofErr w:type="spellEnd"/>
            <w:r w:rsidRPr="00DB7257">
              <w:rPr>
                <w:rFonts w:ascii="Times New Roman" w:hAnsi="Times New Roman"/>
                <w:szCs w:val="20"/>
              </w:rPr>
              <w:t xml:space="preserve"> double knockouts survive until birth. </w:t>
            </w:r>
          </w:p>
        </w:tc>
      </w:tr>
      <w:tr w:rsidR="003542C2" w:rsidRPr="00D74B8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DB7257">
              <w:rPr>
                <w:rFonts w:ascii="Times New Roman" w:hAnsi="Times New Roman"/>
                <w:b/>
                <w:bCs/>
                <w:szCs w:val="20"/>
              </w:rPr>
              <w:t>Pdgfb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2.34E-12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10419690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 xml:space="preserve">Involved in development of the placenta labyrinthine layer </w:t>
            </w:r>
          </w:p>
        </w:tc>
      </w:tr>
      <w:tr w:rsidR="003542C2" w:rsidRPr="00D74B8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DB7257">
              <w:rPr>
                <w:rFonts w:ascii="Times New Roman" w:hAnsi="Times New Roman"/>
                <w:b/>
                <w:bCs/>
                <w:szCs w:val="20"/>
              </w:rPr>
              <w:t>Junb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3.73E-11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10022836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Knockout mice have multiple placenta defects</w:t>
            </w:r>
          </w:p>
        </w:tc>
      </w:tr>
      <w:tr w:rsidR="003542C2" w:rsidRPr="00D74B81">
        <w:trPr>
          <w:trHeight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Pim1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5.97E-10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15199164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Pim1</w:t>
            </w:r>
            <w:proofErr w:type="gramStart"/>
            <w:r w:rsidRPr="00DB7257">
              <w:rPr>
                <w:rFonts w:ascii="Times New Roman" w:hAnsi="Times New Roman"/>
                <w:szCs w:val="20"/>
              </w:rPr>
              <w:t>,2,3</w:t>
            </w:r>
            <w:proofErr w:type="gramEnd"/>
            <w:r w:rsidRPr="00DB7257">
              <w:rPr>
                <w:rFonts w:ascii="Times New Roman" w:hAnsi="Times New Roman"/>
                <w:szCs w:val="20"/>
              </w:rPr>
              <w:t xml:space="preserve"> triple knockout mice have reduced body size.  PIM proteins are required for proliferation of peripheral T lymphocytes. </w:t>
            </w:r>
          </w:p>
        </w:tc>
      </w:tr>
      <w:tr w:rsidR="003542C2" w:rsidRPr="00D74B81">
        <w:trPr>
          <w:trHeight w:val="6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DB7257">
              <w:rPr>
                <w:rFonts w:ascii="Times New Roman" w:hAnsi="Times New Roman"/>
                <w:b/>
                <w:bCs/>
                <w:szCs w:val="20"/>
              </w:rPr>
              <w:t>Epha2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7.63E-08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22173506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 xml:space="preserve">EphA2 can promote invasion and proliferation of a human </w:t>
            </w:r>
            <w:proofErr w:type="spellStart"/>
            <w:r w:rsidRPr="00DB7257">
              <w:rPr>
                <w:rFonts w:ascii="Times New Roman" w:hAnsi="Times New Roman"/>
                <w:szCs w:val="20"/>
              </w:rPr>
              <w:t>extravillous</w:t>
            </w:r>
            <w:proofErr w:type="spellEnd"/>
            <w:r w:rsidRPr="00DB725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B7257">
              <w:rPr>
                <w:rFonts w:ascii="Times New Roman" w:hAnsi="Times New Roman"/>
                <w:szCs w:val="20"/>
              </w:rPr>
              <w:t>trophoblastic</w:t>
            </w:r>
            <w:proofErr w:type="spellEnd"/>
            <w:r w:rsidRPr="00DB7257">
              <w:rPr>
                <w:rFonts w:ascii="Times New Roman" w:hAnsi="Times New Roman"/>
                <w:szCs w:val="20"/>
              </w:rPr>
              <w:t xml:space="preserve"> cell line</w:t>
            </w:r>
          </w:p>
        </w:tc>
      </w:tr>
      <w:tr w:rsidR="003542C2" w:rsidRPr="00D74B8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Fgd2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1.39E-07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3542C2" w:rsidRPr="00D74B81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Zbtb7b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3.06E-07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22246292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703A7B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DB7257">
              <w:rPr>
                <w:rFonts w:ascii="Times New Roman" w:hAnsi="Times New Roman"/>
                <w:szCs w:val="20"/>
              </w:rPr>
              <w:t>Promoter of Serpina3 is activated by Zbtb7b</w:t>
            </w:r>
            <w:proofErr w:type="gramEnd"/>
            <w:r w:rsidRPr="00DB7257">
              <w:rPr>
                <w:rFonts w:ascii="Times New Roman" w:hAnsi="Times New Roman"/>
                <w:szCs w:val="20"/>
              </w:rPr>
              <w:t xml:space="preserve">.  'T' allele of a SNP in this region predisposes to </w:t>
            </w:r>
            <w:r>
              <w:rPr>
                <w:rFonts w:ascii="Times New Roman" w:hAnsi="Times New Roman"/>
                <w:szCs w:val="20"/>
              </w:rPr>
              <w:t>intrauterine growth restriction (IUGR)</w:t>
            </w:r>
            <w:r w:rsidRPr="00DB7257">
              <w:rPr>
                <w:rFonts w:ascii="Times New Roman" w:hAnsi="Times New Roman"/>
                <w:szCs w:val="20"/>
              </w:rPr>
              <w:t xml:space="preserve"> and does not respond to Zbtb7b whereas 'G' allele does respond.    </w:t>
            </w:r>
          </w:p>
        </w:tc>
      </w:tr>
      <w:tr w:rsidR="003542C2" w:rsidRPr="00D74B8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DB7257">
              <w:rPr>
                <w:rFonts w:ascii="Times New Roman" w:hAnsi="Times New Roman"/>
                <w:szCs w:val="20"/>
              </w:rPr>
              <w:t>Rarg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6.58E-07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7607068, 7607067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 xml:space="preserve">50% of </w:t>
            </w:r>
            <w:proofErr w:type="spellStart"/>
            <w:r w:rsidRPr="00DB7257">
              <w:rPr>
                <w:rFonts w:ascii="Times New Roman" w:hAnsi="Times New Roman"/>
                <w:szCs w:val="20"/>
              </w:rPr>
              <w:t>Rara</w:t>
            </w:r>
            <w:proofErr w:type="spellEnd"/>
            <w:r w:rsidRPr="00DB7257">
              <w:rPr>
                <w:rFonts w:ascii="Times New Roman" w:hAnsi="Times New Roman"/>
                <w:szCs w:val="20"/>
              </w:rPr>
              <w:t xml:space="preserve"> and </w:t>
            </w:r>
            <w:proofErr w:type="spellStart"/>
            <w:r w:rsidRPr="00DB7257">
              <w:rPr>
                <w:rFonts w:ascii="Times New Roman" w:hAnsi="Times New Roman"/>
                <w:szCs w:val="20"/>
              </w:rPr>
              <w:t>Rarg</w:t>
            </w:r>
            <w:proofErr w:type="spellEnd"/>
            <w:r w:rsidRPr="00DB7257">
              <w:rPr>
                <w:rFonts w:ascii="Times New Roman" w:hAnsi="Times New Roman"/>
                <w:szCs w:val="20"/>
              </w:rPr>
              <w:t xml:space="preserve"> double knockouts survive until birth.</w:t>
            </w:r>
          </w:p>
        </w:tc>
      </w:tr>
      <w:tr w:rsidR="003542C2" w:rsidRPr="00D74B8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DB7257">
              <w:rPr>
                <w:rFonts w:ascii="Times New Roman" w:hAnsi="Times New Roman"/>
                <w:b/>
                <w:bCs/>
                <w:szCs w:val="20"/>
              </w:rPr>
              <w:t>Socs3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1.33E-06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11481489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Knockout mice have multiple placenta defects</w:t>
            </w:r>
          </w:p>
        </w:tc>
      </w:tr>
      <w:tr w:rsidR="003542C2" w:rsidRPr="00D74B8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Tbx3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1.56E-06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C2" w:rsidRPr="00DB7257" w:rsidRDefault="003542C2" w:rsidP="00D74B81">
            <w:pPr>
              <w:jc w:val="right"/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12668638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C2" w:rsidRPr="00DB7257" w:rsidRDefault="003542C2" w:rsidP="00D74B81">
            <w:pPr>
              <w:rPr>
                <w:rFonts w:ascii="Times New Roman" w:hAnsi="Times New Roman"/>
                <w:szCs w:val="20"/>
              </w:rPr>
            </w:pPr>
            <w:r w:rsidRPr="00DB7257">
              <w:rPr>
                <w:rFonts w:ascii="Times New Roman" w:hAnsi="Times New Roman"/>
                <w:szCs w:val="20"/>
              </w:rPr>
              <w:t>Knockout mice have yolk sac defects</w:t>
            </w:r>
          </w:p>
        </w:tc>
      </w:tr>
    </w:tbl>
    <w:p w:rsidR="002E3106" w:rsidRDefault="003542C2"/>
    <w:sectPr w:rsidR="002E3106" w:rsidSect="003542C2">
      <w:pgSz w:w="15840" w:h="12240" w:orient="landscape"/>
      <w:pgMar w:top="965" w:right="1440" w:bottom="965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42C2"/>
    <w:rsid w:val="003542C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UPenn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</dc:creator>
  <cp:keywords/>
  <cp:lastModifiedBy>Geetu</cp:lastModifiedBy>
  <cp:revision>1</cp:revision>
  <dcterms:created xsi:type="dcterms:W3CDTF">2013-11-20T19:18:00Z</dcterms:created>
  <dcterms:modified xsi:type="dcterms:W3CDTF">2013-11-20T19:18:00Z</dcterms:modified>
</cp:coreProperties>
</file>