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FB8" w:rsidRPr="00AD6550" w:rsidRDefault="00B46FB8" w:rsidP="00B46FB8">
      <w:pPr>
        <w:rPr>
          <w:b/>
        </w:rPr>
      </w:pPr>
      <w:r w:rsidRPr="00AD6550">
        <w:rPr>
          <w:b/>
        </w:rPr>
        <w:t xml:space="preserve">Maximum Likelihood estimate for the </w:t>
      </w:r>
      <w:proofErr w:type="spellStart"/>
      <w:r w:rsidRPr="00AD6550">
        <w:rPr>
          <w:b/>
        </w:rPr>
        <w:t>supertree</w:t>
      </w:r>
      <w:proofErr w:type="spellEnd"/>
      <w:r w:rsidRPr="00AD6550">
        <w:rPr>
          <w:b/>
        </w:rPr>
        <w:t xml:space="preserve"> edge lengths and gene </w:t>
      </w:r>
      <w:r w:rsidR="00587D4F" w:rsidRPr="00AD6550">
        <w:rPr>
          <w:b/>
        </w:rPr>
        <w:t xml:space="preserve">evolution </w:t>
      </w:r>
      <w:r w:rsidRPr="00AD6550">
        <w:rPr>
          <w:b/>
        </w:rPr>
        <w:t>rates</w:t>
      </w:r>
    </w:p>
    <w:p w:rsidR="00B46FB8" w:rsidRPr="00AD6550" w:rsidRDefault="00B46FB8" w:rsidP="00B46FB8"/>
    <w:p w:rsidR="00587D4F" w:rsidRPr="00AD6550" w:rsidRDefault="00587D4F" w:rsidP="00EE452C">
      <w:r w:rsidRPr="00AD6550">
        <w:t xml:space="preserve">Consider </w:t>
      </w:r>
      <w:r w:rsidR="00B46FB8" w:rsidRPr="00AD6550">
        <w:t xml:space="preserve">a rooted </w:t>
      </w:r>
      <w:proofErr w:type="spellStart"/>
      <w:r w:rsidR="00B46FB8" w:rsidRPr="00AD6550">
        <w:t>supertree</w:t>
      </w:r>
      <w:proofErr w:type="spellEnd"/>
      <w:r w:rsidR="00B46FB8" w:rsidRPr="00AD6550">
        <w:t xml:space="preserve"> </w:t>
      </w:r>
      <w:r w:rsidRPr="00AD6550">
        <w:t>(</w:t>
      </w:r>
      <w:r w:rsidR="00B46FB8" w:rsidRPr="00AD6550">
        <w:t>ST</w:t>
      </w:r>
      <w:r w:rsidRPr="00AD6550">
        <w:t>)</w:t>
      </w:r>
      <w:r w:rsidR="00B46FB8" w:rsidRPr="00AD6550">
        <w:t xml:space="preserve"> with a fixed topology. </w:t>
      </w:r>
      <w:r w:rsidRPr="00AD6550">
        <w:t xml:space="preserve">The </w:t>
      </w:r>
      <w:r w:rsidR="00B46FB8" w:rsidRPr="00AD6550">
        <w:t xml:space="preserve">ST </w:t>
      </w:r>
      <w:r w:rsidRPr="00AD6550">
        <w:t xml:space="preserve">encompasses </w:t>
      </w:r>
      <w:r w:rsidR="00B46FB8" w:rsidRPr="00AD6550">
        <w:t xml:space="preserve">a set of edges </w:t>
      </w:r>
      <w:r w:rsidR="00B46FB8" w:rsidRPr="00AD6550">
        <w:rPr>
          <w:b/>
          <w:i/>
        </w:rPr>
        <w:t>e</w:t>
      </w:r>
      <w:r w:rsidR="00B46FB8" w:rsidRPr="00AD6550">
        <w:t xml:space="preserve"> </w:t>
      </w:r>
      <w:r w:rsidR="00B17B54" w:rsidRPr="00AD6550">
        <w:t xml:space="preserve">defined by </w:t>
      </w:r>
      <w:r w:rsidRPr="00AD6550">
        <w:t xml:space="preserve">the ST </w:t>
      </w:r>
      <w:r w:rsidR="00B17B54" w:rsidRPr="00AD6550">
        <w:t xml:space="preserve">topology </w:t>
      </w:r>
      <w:r w:rsidR="00B46FB8" w:rsidRPr="00AD6550">
        <w:t xml:space="preserve">and a set of unknown edge lengths </w:t>
      </w:r>
      <w:r w:rsidR="00D40545" w:rsidRPr="00AD6550">
        <w:rPr>
          <w:b/>
          <w:i/>
        </w:rPr>
        <w:t>t</w:t>
      </w:r>
      <w:r w:rsidR="00B46FB8" w:rsidRPr="00AD6550">
        <w:t xml:space="preserve">. </w:t>
      </w:r>
      <w:r w:rsidRPr="00AD6550">
        <w:t xml:space="preserve">Consider </w:t>
      </w:r>
      <w:r w:rsidR="00B46FB8" w:rsidRPr="00AD6550">
        <w:t xml:space="preserve">a set of </w:t>
      </w:r>
      <w:proofErr w:type="spellStart"/>
      <w:r w:rsidR="00B46FB8" w:rsidRPr="00AD6550">
        <w:t>unrooted</w:t>
      </w:r>
      <w:proofErr w:type="spellEnd"/>
      <w:r w:rsidR="00B46FB8" w:rsidRPr="00AD6550">
        <w:t xml:space="preserve"> GTs reduced to MAST with the given ST. Each GT </w:t>
      </w:r>
      <w:r w:rsidRPr="00AD6550">
        <w:t xml:space="preserve">encompasses </w:t>
      </w:r>
      <w:r w:rsidR="00B46FB8" w:rsidRPr="00AD6550">
        <w:t>a set of edges with known edge lengths and an unknown gene-specific evolution rate (</w:t>
      </w:r>
      <w:proofErr w:type="spellStart"/>
      <w:proofErr w:type="gramStart"/>
      <w:r w:rsidR="00B46FB8" w:rsidRPr="00AD6550">
        <w:rPr>
          <w:b/>
          <w:i/>
        </w:rPr>
        <w:t>b</w:t>
      </w:r>
      <w:r w:rsidR="00B46FB8" w:rsidRPr="00AD6550">
        <w:rPr>
          <w:i/>
          <w:vertAlign w:val="subscript"/>
        </w:rPr>
        <w:t>k</w:t>
      </w:r>
      <w:proofErr w:type="spellEnd"/>
      <w:proofErr w:type="gramEnd"/>
      <w:r w:rsidR="00B46FB8" w:rsidRPr="00AD6550">
        <w:t xml:space="preserve">, </w:t>
      </w:r>
      <w:proofErr w:type="spellStart"/>
      <w:r w:rsidR="009F6B67" w:rsidRPr="00AD6550">
        <w:rPr>
          <w:b/>
          <w:i/>
        </w:rPr>
        <w:t>l</w:t>
      </w:r>
      <w:r w:rsidR="00B46FB8" w:rsidRPr="00AD6550">
        <w:rPr>
          <w:i/>
          <w:vertAlign w:val="subscript"/>
        </w:rPr>
        <w:t>k</w:t>
      </w:r>
      <w:proofErr w:type="spellEnd"/>
      <w:r w:rsidR="00B46FB8" w:rsidRPr="00AD6550">
        <w:t xml:space="preserve"> and </w:t>
      </w:r>
      <w:proofErr w:type="spellStart"/>
      <w:r w:rsidR="00B46FB8" w:rsidRPr="00AD6550">
        <w:rPr>
          <w:i/>
        </w:rPr>
        <w:t>r</w:t>
      </w:r>
      <w:r w:rsidR="00B46FB8" w:rsidRPr="00AD6550">
        <w:rPr>
          <w:i/>
          <w:vertAlign w:val="subscript"/>
        </w:rPr>
        <w:t>k</w:t>
      </w:r>
      <w:proofErr w:type="spellEnd"/>
      <w:r w:rsidR="00B46FB8" w:rsidRPr="00AD6550">
        <w:t xml:space="preserve"> for the </w:t>
      </w:r>
      <w:r w:rsidR="00B46FB8" w:rsidRPr="00AD6550">
        <w:rPr>
          <w:i/>
        </w:rPr>
        <w:t>k</w:t>
      </w:r>
      <w:r w:rsidR="00B46FB8" w:rsidRPr="00AD6550">
        <w:t>-</w:t>
      </w:r>
      <w:proofErr w:type="spellStart"/>
      <w:r w:rsidR="00B46FB8" w:rsidRPr="00AD6550">
        <w:t>th</w:t>
      </w:r>
      <w:proofErr w:type="spellEnd"/>
      <w:r w:rsidR="00B46FB8" w:rsidRPr="00AD6550">
        <w:t xml:space="preserve"> GT</w:t>
      </w:r>
      <w:r w:rsidRPr="00AD6550">
        <w:t>,</w:t>
      </w:r>
      <w:r w:rsidR="00B46FB8" w:rsidRPr="00AD6550">
        <w:t xml:space="preserve"> respectively). Each edge </w:t>
      </w:r>
      <w:r w:rsidR="009F6B67" w:rsidRPr="00AD6550">
        <w:t xml:space="preserve">of </w:t>
      </w:r>
      <w:r w:rsidR="00B46FB8" w:rsidRPr="00AD6550">
        <w:t>each GT unique</w:t>
      </w:r>
      <w:r w:rsidR="009F6B67" w:rsidRPr="00AD6550">
        <w:t>ly maps to</w:t>
      </w:r>
      <w:r w:rsidR="00B46FB8" w:rsidRPr="00AD6550">
        <w:t xml:space="preserve"> </w:t>
      </w:r>
      <w:r w:rsidR="009F6B67" w:rsidRPr="00AD6550">
        <w:t xml:space="preserve">an ST path </w:t>
      </w:r>
      <w:proofErr w:type="spellStart"/>
      <w:r w:rsidR="009F6B67" w:rsidRPr="00AD6550">
        <w:rPr>
          <w:b/>
          <w:i/>
        </w:rPr>
        <w:t>e</w:t>
      </w:r>
      <w:r w:rsidR="009F6B67" w:rsidRPr="00AD6550">
        <w:rPr>
          <w:i/>
          <w:vertAlign w:val="subscript"/>
        </w:rPr>
        <w:t>j</w:t>
      </w:r>
      <w:proofErr w:type="spellEnd"/>
      <w:r w:rsidR="009F6B67" w:rsidRPr="00AD6550">
        <w:t xml:space="preserve">, that is a </w:t>
      </w:r>
      <w:r w:rsidR="00B46FB8" w:rsidRPr="00AD6550">
        <w:t xml:space="preserve">subset of </w:t>
      </w:r>
      <w:r w:rsidRPr="00AD6550">
        <w:t xml:space="preserve">adjacent </w:t>
      </w:r>
      <w:r w:rsidR="00B46FB8" w:rsidRPr="00AD6550">
        <w:t xml:space="preserve">edges in </w:t>
      </w:r>
      <w:r w:rsidRPr="00AD6550">
        <w:t xml:space="preserve">the </w:t>
      </w:r>
      <w:r w:rsidR="00B46FB8" w:rsidRPr="00AD6550">
        <w:t>ST (</w:t>
      </w:r>
      <w:proofErr w:type="spellStart"/>
      <w:r w:rsidR="009F6B67" w:rsidRPr="00AD6550">
        <w:rPr>
          <w:i/>
        </w:rPr>
        <w:t>b</w:t>
      </w:r>
      <w:r w:rsidR="009F6B67" w:rsidRPr="00AD6550">
        <w:rPr>
          <w:i/>
          <w:vertAlign w:val="subscript"/>
        </w:rPr>
        <w:t>k</w:t>
      </w:r>
      <w:proofErr w:type="gramStart"/>
      <w:r w:rsidR="009F6B67" w:rsidRPr="00AD6550">
        <w:rPr>
          <w:i/>
          <w:vertAlign w:val="subscript"/>
        </w:rPr>
        <w:t>,i</w:t>
      </w:r>
      <w:proofErr w:type="spellEnd"/>
      <w:proofErr w:type="gramEnd"/>
      <w:r w:rsidR="009F6B67" w:rsidRPr="00AD6550">
        <w:t> </w:t>
      </w:r>
      <w:r w:rsidR="009F6B67" w:rsidRPr="00AD6550">
        <w:rPr>
          <w:rFonts w:cs="Times New Roman"/>
        </w:rPr>
        <w:t>≡</w:t>
      </w:r>
      <w:r w:rsidR="009F6B67" w:rsidRPr="00AD6550">
        <w:t> </w:t>
      </w:r>
      <w:proofErr w:type="spellStart"/>
      <w:r w:rsidR="009F6B67" w:rsidRPr="00AD6550">
        <w:rPr>
          <w:b/>
          <w:i/>
        </w:rPr>
        <w:t>e</w:t>
      </w:r>
      <w:r w:rsidR="009F6B67" w:rsidRPr="00AD6550">
        <w:rPr>
          <w:i/>
          <w:vertAlign w:val="subscript"/>
        </w:rPr>
        <w:t>j</w:t>
      </w:r>
      <w:proofErr w:type="spellEnd"/>
      <w:r w:rsidR="009F6B67" w:rsidRPr="00AD6550">
        <w:t xml:space="preserve"> where </w:t>
      </w:r>
      <w:proofErr w:type="spellStart"/>
      <w:r w:rsidR="009F6B67" w:rsidRPr="00AD6550">
        <w:rPr>
          <w:b/>
          <w:i/>
        </w:rPr>
        <w:t>e</w:t>
      </w:r>
      <w:r w:rsidR="009F6B67" w:rsidRPr="00AD6550">
        <w:rPr>
          <w:i/>
          <w:vertAlign w:val="subscript"/>
        </w:rPr>
        <w:t>j</w:t>
      </w:r>
      <w:proofErr w:type="spellEnd"/>
      <w:r w:rsidR="009F6B67" w:rsidRPr="00AD6550">
        <w:t> </w:t>
      </w:r>
      <w:r w:rsidR="009F6B67" w:rsidRPr="00AD6550">
        <w:sym w:font="Symbol" w:char="F0CD"/>
      </w:r>
      <w:r w:rsidR="009F6B67" w:rsidRPr="00AD6550">
        <w:t> </w:t>
      </w:r>
      <w:r w:rsidR="009F6B67" w:rsidRPr="00AD6550">
        <w:rPr>
          <w:b/>
          <w:i/>
        </w:rPr>
        <w:t>e</w:t>
      </w:r>
      <w:r w:rsidR="009F6B67" w:rsidRPr="00AD6550">
        <w:t xml:space="preserve"> for the </w:t>
      </w:r>
      <w:r w:rsidR="009F6B67" w:rsidRPr="00AD6550">
        <w:rPr>
          <w:i/>
        </w:rPr>
        <w:t>i</w:t>
      </w:r>
      <w:r w:rsidR="009F6B67" w:rsidRPr="00AD6550">
        <w:t>-</w:t>
      </w:r>
      <w:proofErr w:type="spellStart"/>
      <w:r w:rsidR="009F6B67" w:rsidRPr="00AD6550">
        <w:t>th</w:t>
      </w:r>
      <w:proofErr w:type="spellEnd"/>
      <w:r w:rsidR="009F6B67" w:rsidRPr="00AD6550">
        <w:t xml:space="preserve"> edge of the </w:t>
      </w:r>
      <w:r w:rsidR="009F6B67" w:rsidRPr="00AD6550">
        <w:rPr>
          <w:i/>
        </w:rPr>
        <w:t>k</w:t>
      </w:r>
      <w:r w:rsidR="009F6B67" w:rsidRPr="00AD6550">
        <w:t>-</w:t>
      </w:r>
      <w:proofErr w:type="spellStart"/>
      <w:r w:rsidR="009F6B67" w:rsidRPr="00AD6550">
        <w:t>th</w:t>
      </w:r>
      <w:proofErr w:type="spellEnd"/>
      <w:r w:rsidR="009F6B67" w:rsidRPr="00AD6550">
        <w:t xml:space="preserve"> GT</w:t>
      </w:r>
      <w:r w:rsidR="00B46FB8" w:rsidRPr="00AD6550">
        <w:t>)</w:t>
      </w:r>
      <w:r w:rsidR="009F6B67" w:rsidRPr="00AD6550">
        <w:t xml:space="preserve">. </w:t>
      </w:r>
    </w:p>
    <w:p w:rsidR="00587D4F" w:rsidRPr="00AD6550" w:rsidRDefault="00587D4F" w:rsidP="00EE452C"/>
    <w:p w:rsidR="00B46FB8" w:rsidRPr="00AD6550" w:rsidRDefault="009F6B67" w:rsidP="00552698">
      <w:r w:rsidRPr="00AD6550">
        <w:t>Let</w:t>
      </w:r>
      <w:r w:rsidR="00EE452C" w:rsidRPr="00AD6550">
        <w:rPr>
          <w:rFonts w:eastAsiaTheme="minorEastAsia"/>
        </w:rPr>
        <w:t xml:space="preserve"> </w:t>
      </w:r>
      <m:oMath>
        <m:sSub>
          <m:sSubPr>
            <m:ctrlPr>
              <w:rPr>
                <w:rFonts w:ascii="Cambria Math" w:hAnsi="Cambria Math"/>
                <w:i/>
              </w:rPr>
            </m:ctrlPr>
          </m:sSubPr>
          <m:e>
            <m:r>
              <w:rPr>
                <w:rFonts w:ascii="Cambria Math" w:hAnsi="Cambria Math"/>
              </w:rPr>
              <m:t>t</m:t>
            </m:r>
          </m:e>
          <m:sub>
            <m:r>
              <w:rPr>
                <w:rFonts w:ascii="Cambria Math" w:hAnsi="Cambria Math"/>
              </w:rPr>
              <m:t>j</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x∈</m:t>
            </m:r>
            <m:sSub>
              <m:sSubPr>
                <m:ctrlPr>
                  <w:rPr>
                    <w:rFonts w:ascii="Cambria Math" w:hAnsi="Cambria Math"/>
                    <w:b/>
                    <w:i/>
                  </w:rPr>
                </m:ctrlPr>
              </m:sSubPr>
              <m:e>
                <m:r>
                  <m:rPr>
                    <m:sty m:val="bi"/>
                  </m:rPr>
                  <w:rPr>
                    <w:rFonts w:ascii="Cambria Math" w:hAnsi="Cambria Math"/>
                  </w:rPr>
                  <m:t>e</m:t>
                </m:r>
              </m:e>
              <m:sub>
                <m:r>
                  <m:rPr>
                    <m:sty m:val="bi"/>
                  </m:rPr>
                  <w:rPr>
                    <w:rFonts w:ascii="Cambria Math" w:hAnsi="Cambria Math"/>
                  </w:rPr>
                  <m:t>j</m:t>
                </m:r>
              </m:sub>
            </m:sSub>
          </m:sub>
          <m:sup/>
          <m:e>
            <m:sSub>
              <m:sSubPr>
                <m:ctrlPr>
                  <w:rPr>
                    <w:rFonts w:ascii="Cambria Math" w:hAnsi="Cambria Math"/>
                    <w:i/>
                  </w:rPr>
                </m:ctrlPr>
              </m:sSubPr>
              <m:e>
                <m:r>
                  <w:rPr>
                    <w:rFonts w:ascii="Cambria Math" w:hAnsi="Cambria Math"/>
                  </w:rPr>
                  <m:t>t</m:t>
                </m:r>
              </m:e>
              <m:sub>
                <m:r>
                  <w:rPr>
                    <w:rFonts w:ascii="Cambria Math" w:hAnsi="Cambria Math"/>
                  </w:rPr>
                  <m:t>x</m:t>
                </m:r>
              </m:sub>
            </m:sSub>
          </m:e>
        </m:nary>
      </m:oMath>
      <w:r w:rsidR="00EE452C" w:rsidRPr="00AD6550">
        <w:t xml:space="preserve"> </w:t>
      </w:r>
      <w:r w:rsidRPr="00AD6550">
        <w:t xml:space="preserve">be the length of the path </w:t>
      </w:r>
      <w:proofErr w:type="spellStart"/>
      <w:r w:rsidRPr="00AD6550">
        <w:rPr>
          <w:b/>
          <w:i/>
        </w:rPr>
        <w:t>e</w:t>
      </w:r>
      <w:r w:rsidRPr="00AD6550">
        <w:rPr>
          <w:i/>
          <w:vertAlign w:val="subscript"/>
        </w:rPr>
        <w:t>j</w:t>
      </w:r>
      <w:proofErr w:type="spellEnd"/>
      <w:r w:rsidRPr="00AD6550">
        <w:t>.</w:t>
      </w:r>
      <w:r w:rsidR="00587D4F" w:rsidRPr="00AD6550">
        <w:t xml:space="preserve"> </w:t>
      </w:r>
      <w:r w:rsidR="00D40545" w:rsidRPr="00AD6550">
        <w:t xml:space="preserve">We assume that the length of </w:t>
      </w:r>
      <w:proofErr w:type="gramStart"/>
      <w:r w:rsidR="00D40545" w:rsidRPr="00AD6550">
        <w:t xml:space="preserve">the </w:t>
      </w:r>
      <w:r w:rsidR="00D40545" w:rsidRPr="00AD6550">
        <w:rPr>
          <w:i/>
        </w:rPr>
        <w:t>i</w:t>
      </w:r>
      <w:proofErr w:type="gramEnd"/>
      <w:r w:rsidR="00D40545" w:rsidRPr="00AD6550">
        <w:t>-</w:t>
      </w:r>
      <w:proofErr w:type="spellStart"/>
      <w:r w:rsidR="00D40545" w:rsidRPr="00AD6550">
        <w:t>th</w:t>
      </w:r>
      <w:proofErr w:type="spellEnd"/>
      <w:r w:rsidR="00D40545" w:rsidRPr="00AD6550">
        <w:t xml:space="preserve"> edge of the </w:t>
      </w:r>
      <w:r w:rsidR="00D40545" w:rsidRPr="00AD6550">
        <w:rPr>
          <w:i/>
        </w:rPr>
        <w:t>k</w:t>
      </w:r>
      <w:r w:rsidR="00D40545" w:rsidRPr="00AD6550">
        <w:t>-</w:t>
      </w:r>
      <w:proofErr w:type="spellStart"/>
      <w:r w:rsidR="00D40545" w:rsidRPr="00AD6550">
        <w:t>th</w:t>
      </w:r>
      <w:proofErr w:type="spellEnd"/>
      <w:r w:rsidR="00D40545" w:rsidRPr="00AD6550">
        <w:t xml:space="preserve"> GT is related to the length of the corresponding ST path </w:t>
      </w:r>
      <w:proofErr w:type="spellStart"/>
      <w:r w:rsidR="00D40545" w:rsidRPr="00AD6550">
        <w:rPr>
          <w:b/>
          <w:i/>
        </w:rPr>
        <w:t>e</w:t>
      </w:r>
      <w:r w:rsidR="00D40545" w:rsidRPr="00AD6550">
        <w:rPr>
          <w:i/>
          <w:vertAlign w:val="subscript"/>
        </w:rPr>
        <w:t>j</w:t>
      </w:r>
      <w:proofErr w:type="spellEnd"/>
      <w:r w:rsidR="00D40545" w:rsidRPr="00AD6550">
        <w:t>:</w:t>
      </w:r>
    </w:p>
    <w:p w:rsidR="00D40545" w:rsidRPr="00AD6550" w:rsidRDefault="00D40545" w:rsidP="00552698"/>
    <w:p w:rsidR="00D40545" w:rsidRPr="00AD6550" w:rsidRDefault="00AD6550" w:rsidP="00EE452C">
      <w:pPr>
        <w:ind w:left="720"/>
      </w:pPr>
      <m:oMathPara>
        <m:oMathParaPr>
          <m:jc m:val="left"/>
        </m:oMathParaPr>
        <m:oMath>
          <m:sSub>
            <m:sSubPr>
              <m:ctrlPr>
                <w:rPr>
                  <w:rFonts w:ascii="Cambria Math" w:hAnsi="Cambria Math"/>
                  <w:i/>
                </w:rPr>
              </m:ctrlPr>
            </m:sSubPr>
            <m:e>
              <m:r>
                <w:rPr>
                  <w:rFonts w:ascii="Cambria Math" w:hAnsi="Cambria Math"/>
                </w:rPr>
                <m:t>l</m:t>
              </m:r>
            </m:e>
            <m:sub>
              <m:r>
                <w:rPr>
                  <w:rFonts w:ascii="Cambria Math" w:hAnsi="Cambria Math"/>
                </w:rPr>
                <m:t>i,k</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j</m:t>
              </m:r>
            </m:sub>
          </m:sSub>
          <m:sSub>
            <m:sSubPr>
              <m:ctrlPr>
                <w:rPr>
                  <w:rFonts w:ascii="Cambria Math" w:hAnsi="Cambria Math"/>
                  <w:i/>
                </w:rPr>
              </m:ctrlPr>
            </m:sSubPr>
            <m:e>
              <m:r>
                <w:rPr>
                  <w:rFonts w:ascii="Cambria Math" w:hAnsi="Cambria Math"/>
                </w:rPr>
                <m:t>r</m:t>
              </m:r>
            </m:e>
            <m:sub>
              <m:r>
                <w:rPr>
                  <w:rFonts w:ascii="Cambria Math" w:hAnsi="Cambria Math"/>
                </w:rPr>
                <m:t>k</m:t>
              </m:r>
            </m:sub>
          </m:sSub>
          <m:sSub>
            <m:sSubPr>
              <m:ctrlPr>
                <w:rPr>
                  <w:rFonts w:ascii="Cambria Math" w:hAnsi="Cambria Math"/>
                  <w:i/>
                </w:rPr>
              </m:ctrlPr>
            </m:sSubPr>
            <m:e>
              <m:r>
                <w:rPr>
                  <w:rFonts w:ascii="Cambria Math" w:hAnsi="Cambria Math"/>
                </w:rPr>
                <m:t>ε</m:t>
              </m:r>
            </m:e>
            <m:sub>
              <m:r>
                <w:rPr>
                  <w:rFonts w:ascii="Cambria Math" w:hAnsi="Cambria Math"/>
                </w:rPr>
                <m:t>i,k</m:t>
              </m:r>
            </m:sub>
          </m:sSub>
        </m:oMath>
      </m:oMathPara>
    </w:p>
    <w:p w:rsidR="00D40545" w:rsidRPr="00AD6550" w:rsidRDefault="00D40545" w:rsidP="00552698"/>
    <w:p w:rsidR="00547A2C" w:rsidRPr="00AD6550" w:rsidRDefault="00D40545">
      <w:proofErr w:type="gramStart"/>
      <w:r w:rsidRPr="00AD6550">
        <w:t>where</w:t>
      </w:r>
      <w:proofErr w:type="gramEnd"/>
      <w:r w:rsidRPr="00AD6550">
        <w:t xml:space="preserve"> </w:t>
      </w:r>
      <w:proofErr w:type="spellStart"/>
      <w:r w:rsidRPr="00AD6550">
        <w:rPr>
          <w:rFonts w:ascii="Arial" w:hAnsi="Arial" w:cs="Arial"/>
        </w:rPr>
        <w:t>ε</w:t>
      </w:r>
      <w:r w:rsidRPr="00AD6550">
        <w:rPr>
          <w:i/>
          <w:vertAlign w:val="subscript"/>
        </w:rPr>
        <w:t>i,k</w:t>
      </w:r>
      <w:proofErr w:type="spellEnd"/>
      <w:r w:rsidRPr="00AD6550">
        <w:t xml:space="preserve"> is the multiplicative </w:t>
      </w:r>
      <w:r w:rsidR="009E2AD2" w:rsidRPr="00AD6550">
        <w:t>deviation</w:t>
      </w:r>
      <w:r w:rsidRPr="00AD6550">
        <w:t xml:space="preserve"> factor for the given edge. We further assume that the </w:t>
      </w:r>
      <w:r w:rsidR="009E2AD2" w:rsidRPr="00AD6550">
        <w:t xml:space="preserve">deviation </w:t>
      </w:r>
      <w:r w:rsidRPr="00AD6550">
        <w:t xml:space="preserve">is random, independent for branches both within and between GTs, and comes from a lognormal distribution with the mean of 1 and an arbitrary variance, translating to a model with an additive normally distributed deviation in the logarithmic scale (i.e. </w:t>
      </w:r>
      <w:proofErr w:type="spellStart"/>
      <w:r w:rsidRPr="00AD6550">
        <w:t>l</w:t>
      </w:r>
      <w:r w:rsidR="00552698" w:rsidRPr="00AD6550">
        <w:t>n</w:t>
      </w:r>
      <w:proofErr w:type="spellEnd"/>
      <w:r w:rsidR="00AD5CC6" w:rsidRPr="00AD6550">
        <w:t> </w:t>
      </w:r>
      <w:proofErr w:type="spellStart"/>
      <w:r w:rsidRPr="00AD6550">
        <w:rPr>
          <w:rFonts w:ascii="Arial" w:hAnsi="Arial" w:cs="Arial"/>
        </w:rPr>
        <w:t>ε</w:t>
      </w:r>
      <w:r w:rsidRPr="00AD6550">
        <w:rPr>
          <w:i/>
          <w:vertAlign w:val="subscript"/>
        </w:rPr>
        <w:t>i,k</w:t>
      </w:r>
      <w:proofErr w:type="spellEnd"/>
      <w:r w:rsidRPr="00AD6550">
        <w:t> ~ </w:t>
      </w:r>
      <w:r w:rsidRPr="00AD6550">
        <w:rPr>
          <w:i/>
        </w:rPr>
        <w:t>N</w:t>
      </w:r>
      <w:r w:rsidRPr="00AD6550">
        <w:t>(0,</w:t>
      </w:r>
      <w:r w:rsidRPr="00AD6550">
        <w:rPr>
          <w:rFonts w:cs="Times New Roman"/>
        </w:rPr>
        <w:t>σ</w:t>
      </w:r>
      <w:r w:rsidRPr="00AD6550">
        <w:rPr>
          <w:vertAlign w:val="superscript"/>
        </w:rPr>
        <w:t>2</w:t>
      </w:r>
      <w:r w:rsidRPr="00AD6550">
        <w:t>)).</w:t>
      </w:r>
    </w:p>
    <w:p w:rsidR="00552698" w:rsidRPr="00AD6550" w:rsidRDefault="00552698" w:rsidP="00552698"/>
    <w:p w:rsidR="00D40545" w:rsidRPr="00AD6550" w:rsidRDefault="00D40545" w:rsidP="00552698">
      <w:r w:rsidRPr="00AD6550">
        <w:t xml:space="preserve">Given </w:t>
      </w:r>
      <w:r w:rsidRPr="00AD6550">
        <w:rPr>
          <w:b/>
          <w:i/>
        </w:rPr>
        <w:t>t</w:t>
      </w:r>
      <w:r w:rsidRPr="00AD6550">
        <w:t xml:space="preserve"> and </w:t>
      </w:r>
      <w:r w:rsidRPr="00AD6550">
        <w:rPr>
          <w:b/>
          <w:i/>
        </w:rPr>
        <w:t>r</w:t>
      </w:r>
      <w:r w:rsidRPr="00AD6550">
        <w:t xml:space="preserve">, the expectation for the </w:t>
      </w:r>
      <w:r w:rsidR="00552698" w:rsidRPr="00AD6550">
        <w:t xml:space="preserve">logarithm of the </w:t>
      </w:r>
      <w:r w:rsidRPr="00AD6550">
        <w:t xml:space="preserve">length of </w:t>
      </w:r>
      <w:proofErr w:type="gramStart"/>
      <w:r w:rsidRPr="00AD6550">
        <w:t xml:space="preserve">the </w:t>
      </w:r>
      <w:r w:rsidRPr="00AD6550">
        <w:rPr>
          <w:i/>
        </w:rPr>
        <w:t>i</w:t>
      </w:r>
      <w:proofErr w:type="gramEnd"/>
      <w:r w:rsidRPr="00AD6550">
        <w:t>-</w:t>
      </w:r>
      <w:proofErr w:type="spellStart"/>
      <w:r w:rsidRPr="00AD6550">
        <w:t>th</w:t>
      </w:r>
      <w:proofErr w:type="spellEnd"/>
      <w:r w:rsidRPr="00AD6550">
        <w:t xml:space="preserve"> edge of the </w:t>
      </w:r>
      <w:r w:rsidRPr="00AD6550">
        <w:rPr>
          <w:i/>
        </w:rPr>
        <w:t>k</w:t>
      </w:r>
      <w:r w:rsidRPr="00AD6550">
        <w:t>-</w:t>
      </w:r>
      <w:proofErr w:type="spellStart"/>
      <w:r w:rsidRPr="00AD6550">
        <w:t>th</w:t>
      </w:r>
      <w:proofErr w:type="spellEnd"/>
      <w:r w:rsidRPr="00AD6550">
        <w:t xml:space="preserve"> GT is</w:t>
      </w:r>
      <w:r w:rsidR="00F903EF" w:rsidRPr="00AD6550">
        <w:t>:</w:t>
      </w:r>
    </w:p>
    <w:p w:rsidR="00552698" w:rsidRPr="00AD6550" w:rsidRDefault="00552698" w:rsidP="00552698"/>
    <w:p w:rsidR="00552698" w:rsidRPr="00AD6550" w:rsidRDefault="00AD6550" w:rsidP="00552698">
      <w:pPr>
        <w:rPr>
          <w:rFonts w:eastAsiaTheme="minorEastAsia"/>
        </w:rPr>
      </w:pPr>
      <m:oMathPara>
        <m:oMathParaPr>
          <m:jc m:val="left"/>
        </m:oMathParaPr>
        <m:oMath>
          <m:sSub>
            <m:sSubPr>
              <m:ctrlPr>
                <w:rPr>
                  <w:rFonts w:ascii="Cambria Math" w:hAnsi="Cambria Math"/>
                  <w:i/>
                </w:rPr>
              </m:ctrlPr>
            </m:sSubPr>
            <m:e>
              <m:r>
                <w:rPr>
                  <w:rFonts w:ascii="Cambria Math" w:hAnsi="Cambria Math"/>
                </w:rPr>
                <m:t>μ</m:t>
              </m:r>
            </m:e>
            <m:sub>
              <m:r>
                <w:rPr>
                  <w:rFonts w:ascii="Cambria Math" w:hAnsi="Cambria Math"/>
                </w:rPr>
                <m:t>i,k</m:t>
              </m:r>
            </m:sub>
          </m:sSub>
          <m:r>
            <w:rPr>
              <w:rFonts w:ascii="Cambria Math" w:hAnsi="Cambria Math"/>
            </w:rPr>
            <m:t>=</m:t>
          </m:r>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l</m:t>
                      </m:r>
                    </m:e>
                    <m:sub>
                      <m:r>
                        <w:rPr>
                          <w:rFonts w:ascii="Cambria Math" w:hAnsi="Cambria Math"/>
                        </w:rPr>
                        <m:t>i,k</m:t>
                      </m:r>
                    </m:sub>
                  </m:sSub>
                </m:e>
              </m:func>
            </m:e>
          </m:d>
          <m:r>
            <w:rPr>
              <w:rFonts w:ascii="Cambria Math" w:hAnsi="Cambria Math"/>
            </w:rPr>
            <m:t>=</m:t>
          </m:r>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t</m:t>
                      </m:r>
                    </m:e>
                    <m:sub>
                      <m:r>
                        <w:rPr>
                          <w:rFonts w:ascii="Cambria Math" w:hAnsi="Cambria Math"/>
                        </w:rPr>
                        <m:t>j</m:t>
                      </m:r>
                    </m:sub>
                  </m:sSub>
                </m:e>
              </m:func>
            </m:e>
          </m:d>
          <m:r>
            <w:rPr>
              <w:rFonts w:ascii="Cambria Math" w:hAnsi="Cambria Math"/>
            </w:rPr>
            <m:t>+</m:t>
          </m:r>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r</m:t>
                      </m:r>
                    </m:e>
                    <m:sub>
                      <m:r>
                        <w:rPr>
                          <w:rFonts w:ascii="Cambria Math" w:hAnsi="Cambria Math"/>
                        </w:rPr>
                        <m:t>k</m:t>
                      </m:r>
                    </m:sub>
                  </m:sSub>
                </m:e>
              </m:func>
            </m:e>
          </m:d>
          <m:r>
            <w:rPr>
              <w:rFonts w:ascii="Cambria Math" w:hAnsi="Cambria Math"/>
            </w:rPr>
            <m:t>+</m:t>
          </m:r>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ε</m:t>
                      </m:r>
                    </m:e>
                    <m:sub>
                      <m:r>
                        <w:rPr>
                          <w:rFonts w:ascii="Cambria Math" w:hAnsi="Cambria Math"/>
                        </w:rPr>
                        <m:t>i,k</m:t>
                      </m:r>
                    </m:sub>
                  </m:sSub>
                </m:e>
              </m:func>
            </m:e>
          </m:d>
          <m:r>
            <w:rPr>
              <w:rFonts w:ascii="Cambria Math" w:hAnsi="Cambria Math"/>
            </w:rPr>
            <m:t>=</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t</m:t>
                  </m:r>
                </m:e>
                <m:sub>
                  <m:r>
                    <w:rPr>
                      <w:rFonts w:ascii="Cambria Math" w:hAnsi="Cambria Math"/>
                    </w:rPr>
                    <m:t>j</m:t>
                  </m:r>
                </m:sub>
              </m:sSub>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r</m:t>
                  </m:r>
                </m:e>
                <m:sub>
                  <m:r>
                    <w:rPr>
                      <w:rFonts w:ascii="Cambria Math" w:hAnsi="Cambria Math"/>
                    </w:rPr>
                    <m:t>k</m:t>
                  </m:r>
                </m:sub>
              </m:sSub>
            </m:e>
          </m:func>
        </m:oMath>
      </m:oMathPara>
    </w:p>
    <w:p w:rsidR="00552698" w:rsidRPr="00AD6550" w:rsidRDefault="00552698" w:rsidP="00552698"/>
    <w:p w:rsidR="00552698" w:rsidRPr="00AD6550" w:rsidRDefault="00552698" w:rsidP="00552698">
      <w:proofErr w:type="gramStart"/>
      <w:r w:rsidRPr="00AD6550">
        <w:t>and</w:t>
      </w:r>
      <w:proofErr w:type="gramEnd"/>
      <w:r w:rsidRPr="00AD6550">
        <w:t xml:space="preserve"> the likelihood of observing the length </w:t>
      </w:r>
      <w:proofErr w:type="spellStart"/>
      <w:r w:rsidRPr="00AD6550">
        <w:rPr>
          <w:i/>
        </w:rPr>
        <w:t>l</w:t>
      </w:r>
      <w:r w:rsidRPr="00AD6550">
        <w:rPr>
          <w:i/>
          <w:vertAlign w:val="subscript"/>
        </w:rPr>
        <w:t>i,k</w:t>
      </w:r>
      <w:proofErr w:type="spellEnd"/>
      <w:r w:rsidRPr="00AD6550">
        <w:t xml:space="preserve"> is</w:t>
      </w:r>
      <w:r w:rsidR="00F903EF" w:rsidRPr="00AD6550">
        <w:t>:</w:t>
      </w:r>
    </w:p>
    <w:p w:rsidR="00552698" w:rsidRPr="00AD6550" w:rsidRDefault="00552698" w:rsidP="00552698"/>
    <w:p w:rsidR="00552698" w:rsidRPr="00AD6550" w:rsidRDefault="00AD6550" w:rsidP="00EE452C">
      <w:pPr>
        <w:ind w:left="720"/>
      </w:pPr>
      <m:oMathPara>
        <m:oMathParaPr>
          <m:jc m:val="left"/>
        </m:oMathParaPr>
        <m:oMath>
          <m:func>
            <m:funcPr>
              <m:ctrlPr>
                <w:rPr>
                  <w:rFonts w:ascii="Cambria Math" w:hAnsi="Cambria Math"/>
                </w:rPr>
              </m:ctrlPr>
            </m:funcPr>
            <m:fName>
              <m:r>
                <m:rPr>
                  <m:sty m:val="p"/>
                </m:rPr>
                <w:rPr>
                  <w:rFonts w:ascii="Cambria Math" w:hAnsi="Cambria Math"/>
                </w:rPr>
                <m:t>Pr</m:t>
              </m:r>
            </m:fName>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i,k</m:t>
                      </m:r>
                    </m:sub>
                  </m:sSub>
                </m:e>
                <m:e>
                  <m:r>
                    <m:rPr>
                      <m:sty m:val="bi"/>
                    </m:rPr>
                    <w:rPr>
                      <w:rFonts w:ascii="Cambria Math" w:hAnsi="Cambria Math"/>
                    </w:rPr>
                    <m:t>t</m:t>
                  </m:r>
                  <m:r>
                    <w:rPr>
                      <w:rFonts w:ascii="Cambria Math" w:hAnsi="Cambria Math"/>
                    </w:rPr>
                    <m:t>,</m:t>
                  </m:r>
                  <m:r>
                    <m:rPr>
                      <m:sty m:val="bi"/>
                    </m:rPr>
                    <w:rPr>
                      <w:rFonts w:ascii="Cambria Math" w:hAnsi="Cambria Math"/>
                    </w:rPr>
                    <m:t>r</m:t>
                  </m:r>
                </m:e>
              </m:d>
            </m:e>
          </m:fun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σ</m:t>
              </m:r>
              <m:rad>
                <m:radPr>
                  <m:degHide m:val="1"/>
                  <m:ctrlPr>
                    <w:rPr>
                      <w:rFonts w:ascii="Cambria Math" w:hAnsi="Cambria Math"/>
                      <w:i/>
                    </w:rPr>
                  </m:ctrlPr>
                </m:radPr>
                <m:deg/>
                <m:e>
                  <m:r>
                    <w:rPr>
                      <w:rFonts w:ascii="Cambria Math" w:hAnsi="Cambria Math"/>
                    </w:rPr>
                    <m:t>2π</m:t>
                  </m:r>
                </m:e>
              </m:rad>
            </m:den>
          </m:f>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l</m:t>
                                      </m:r>
                                    </m:e>
                                    <m:sub>
                                      <m:r>
                                        <w:rPr>
                                          <w:rFonts w:ascii="Cambria Math" w:hAnsi="Cambria Math"/>
                                        </w:rPr>
                                        <m:t>i,k</m:t>
                                      </m:r>
                                    </m:sub>
                                  </m:sSub>
                                </m:e>
                              </m:func>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i,k</m:t>
                                  </m:r>
                                </m:sub>
                              </m:sSub>
                            </m:e>
                          </m:d>
                        </m:e>
                        <m:sup>
                          <m:r>
                            <w:rPr>
                              <w:rFonts w:ascii="Cambria Math" w:hAnsi="Cambria Math"/>
                            </w:rPr>
                            <m:t>2</m:t>
                          </m:r>
                        </m:sup>
                      </m:sSup>
                    </m:num>
                    <m:den>
                      <m:r>
                        <w:rPr>
                          <w:rFonts w:ascii="Cambria Math" w:hAnsi="Cambria Math"/>
                        </w:rPr>
                        <m:t>2σ</m:t>
                      </m:r>
                    </m:den>
                  </m:f>
                </m:e>
              </m:d>
            </m:e>
          </m:fun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σ</m:t>
              </m:r>
              <m:rad>
                <m:radPr>
                  <m:degHide m:val="1"/>
                  <m:ctrlPr>
                    <w:rPr>
                      <w:rFonts w:ascii="Cambria Math" w:hAnsi="Cambria Math"/>
                      <w:i/>
                    </w:rPr>
                  </m:ctrlPr>
                </m:radPr>
                <m:deg/>
                <m:e>
                  <m:r>
                    <w:rPr>
                      <w:rFonts w:ascii="Cambria Math" w:hAnsi="Cambria Math"/>
                    </w:rPr>
                    <m:t>2π</m:t>
                  </m:r>
                </m:e>
              </m:rad>
            </m:den>
          </m:f>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l</m:t>
                                      </m:r>
                                    </m:e>
                                    <m:sub>
                                      <m:r>
                                        <w:rPr>
                                          <w:rFonts w:ascii="Cambria Math" w:hAnsi="Cambria Math"/>
                                        </w:rPr>
                                        <m:t>i,k</m:t>
                                      </m:r>
                                    </m:sub>
                                  </m:sSub>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t</m:t>
                                      </m:r>
                                    </m:e>
                                    <m:sub>
                                      <m:r>
                                        <w:rPr>
                                          <w:rFonts w:ascii="Cambria Math" w:hAnsi="Cambria Math"/>
                                        </w:rPr>
                                        <m:t>j</m:t>
                                      </m:r>
                                    </m:sub>
                                  </m:sSub>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r</m:t>
                                      </m:r>
                                    </m:e>
                                    <m:sub>
                                      <m:r>
                                        <w:rPr>
                                          <w:rFonts w:ascii="Cambria Math" w:hAnsi="Cambria Math"/>
                                        </w:rPr>
                                        <m:t>k</m:t>
                                      </m:r>
                                    </m:sub>
                                  </m:sSub>
                                </m:e>
                              </m:func>
                            </m:e>
                          </m:d>
                        </m:e>
                        <m:sup>
                          <m:r>
                            <w:rPr>
                              <w:rFonts w:ascii="Cambria Math" w:hAnsi="Cambria Math"/>
                            </w:rPr>
                            <m:t>2</m:t>
                          </m:r>
                        </m:sup>
                      </m:sSup>
                    </m:num>
                    <m:den>
                      <m:r>
                        <w:rPr>
                          <w:rFonts w:ascii="Cambria Math" w:hAnsi="Cambria Math"/>
                        </w:rPr>
                        <m:t>2σ</m:t>
                      </m:r>
                    </m:den>
                  </m:f>
                </m:e>
              </m:d>
            </m:e>
          </m:fun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σ</m:t>
              </m:r>
              <m:rad>
                <m:radPr>
                  <m:degHide m:val="1"/>
                  <m:ctrlPr>
                    <w:rPr>
                      <w:rFonts w:ascii="Cambria Math" w:hAnsi="Cambria Math"/>
                      <w:i/>
                    </w:rPr>
                  </m:ctrlPr>
                </m:radPr>
                <m:deg/>
                <m:e>
                  <m:r>
                    <w:rPr>
                      <w:rFonts w:ascii="Cambria Math" w:hAnsi="Cambria Math"/>
                    </w:rPr>
                    <m:t>2π</m:t>
                  </m:r>
                </m:e>
              </m:rad>
            </m:den>
          </m:f>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E</m:t>
                          </m:r>
                        </m:e>
                        <m:sub>
                          <m:r>
                            <w:rPr>
                              <w:rFonts w:ascii="Cambria Math" w:hAnsi="Cambria Math"/>
                            </w:rPr>
                            <m:t>i,k</m:t>
                          </m:r>
                        </m:sub>
                        <m:sup>
                          <m:r>
                            <w:rPr>
                              <w:rFonts w:ascii="Cambria Math" w:hAnsi="Cambria Math"/>
                            </w:rPr>
                            <m:t>2</m:t>
                          </m:r>
                        </m:sup>
                      </m:sSubSup>
                    </m:num>
                    <m:den>
                      <m:r>
                        <w:rPr>
                          <w:rFonts w:ascii="Cambria Math" w:hAnsi="Cambria Math"/>
                        </w:rPr>
                        <m:t>2σ</m:t>
                      </m:r>
                    </m:den>
                  </m:f>
                </m:e>
              </m:d>
            </m:e>
          </m:func>
        </m:oMath>
      </m:oMathPara>
    </w:p>
    <w:p w:rsidR="00552698" w:rsidRPr="00AD6550" w:rsidRDefault="00552698" w:rsidP="00552698"/>
    <w:p w:rsidR="00AD5CC6" w:rsidRPr="00AD6550" w:rsidRDefault="00E50A43" w:rsidP="00552698">
      <w:proofErr w:type="gramStart"/>
      <w:r w:rsidRPr="00AD6550">
        <w:t>where</w:t>
      </w:r>
      <w:proofErr w:type="gramEnd"/>
      <w:r w:rsidRPr="00AD6550">
        <w:t xml:space="preserve"> </w:t>
      </w:r>
      <w:r w:rsidRPr="00AD6550">
        <w:rPr>
          <w:i/>
        </w:rPr>
        <w:t>E</w:t>
      </w:r>
      <w:r w:rsidR="005C6AD2" w:rsidRPr="00AD6550">
        <w:rPr>
          <w:vertAlign w:val="superscript"/>
        </w:rPr>
        <w:t>2</w:t>
      </w:r>
      <w:r w:rsidRPr="00AD6550">
        <w:rPr>
          <w:i/>
          <w:vertAlign w:val="subscript"/>
        </w:rPr>
        <w:t>i,k</w:t>
      </w:r>
      <w:r w:rsidRPr="00AD6550">
        <w:t> = </w:t>
      </w:r>
      <w:r w:rsidR="005C6AD2" w:rsidRPr="00AD6550">
        <w:t>(</w:t>
      </w:r>
      <w:proofErr w:type="spellStart"/>
      <w:r w:rsidR="005C6AD2" w:rsidRPr="00AD6550">
        <w:t>ln</w:t>
      </w:r>
      <w:proofErr w:type="spellEnd"/>
      <w:r w:rsidR="005C6AD2" w:rsidRPr="00AD6550">
        <w:t> </w:t>
      </w:r>
      <w:proofErr w:type="spellStart"/>
      <w:r w:rsidR="005C6AD2" w:rsidRPr="00AD6550">
        <w:rPr>
          <w:i/>
        </w:rPr>
        <w:t>l</w:t>
      </w:r>
      <w:r w:rsidR="005C6AD2" w:rsidRPr="00AD6550">
        <w:rPr>
          <w:i/>
          <w:vertAlign w:val="subscript"/>
        </w:rPr>
        <w:t>i,k</w:t>
      </w:r>
      <w:proofErr w:type="spellEnd"/>
      <w:r w:rsidR="005C6AD2" w:rsidRPr="00AD6550">
        <w:t> </w:t>
      </w:r>
      <w:r w:rsidR="005C6AD2" w:rsidRPr="00AD6550">
        <w:noBreakHyphen/>
        <w:t> </w:t>
      </w:r>
      <w:proofErr w:type="spellStart"/>
      <w:r w:rsidR="005C6AD2" w:rsidRPr="00AD6550">
        <w:t>ln</w:t>
      </w:r>
      <w:proofErr w:type="spellEnd"/>
      <w:r w:rsidR="005C6AD2" w:rsidRPr="00AD6550">
        <w:t> </w:t>
      </w:r>
      <w:proofErr w:type="spellStart"/>
      <w:r w:rsidR="005C6AD2" w:rsidRPr="00AD6550">
        <w:rPr>
          <w:i/>
        </w:rPr>
        <w:t>t</w:t>
      </w:r>
      <w:r w:rsidR="005C6AD2" w:rsidRPr="00AD6550">
        <w:rPr>
          <w:i/>
          <w:vertAlign w:val="subscript"/>
        </w:rPr>
        <w:t>j</w:t>
      </w:r>
      <w:proofErr w:type="spellEnd"/>
      <w:r w:rsidR="005C6AD2" w:rsidRPr="00AD6550">
        <w:t> </w:t>
      </w:r>
      <w:r w:rsidR="005C6AD2" w:rsidRPr="00AD6550">
        <w:noBreakHyphen/>
        <w:t> </w:t>
      </w:r>
      <w:proofErr w:type="spellStart"/>
      <w:r w:rsidR="005C6AD2" w:rsidRPr="00AD6550">
        <w:t>ln</w:t>
      </w:r>
      <w:proofErr w:type="spellEnd"/>
      <w:r w:rsidR="005C6AD2" w:rsidRPr="00AD6550">
        <w:t> </w:t>
      </w:r>
      <w:proofErr w:type="spellStart"/>
      <w:r w:rsidR="005C6AD2" w:rsidRPr="00AD6550">
        <w:rPr>
          <w:i/>
        </w:rPr>
        <w:t>r</w:t>
      </w:r>
      <w:r w:rsidR="005C6AD2" w:rsidRPr="00AD6550">
        <w:rPr>
          <w:i/>
          <w:vertAlign w:val="subscript"/>
        </w:rPr>
        <w:t>k</w:t>
      </w:r>
      <w:proofErr w:type="spellEnd"/>
      <w:r w:rsidR="005C6AD2" w:rsidRPr="00AD6550">
        <w:t>)</w:t>
      </w:r>
      <w:r w:rsidR="005C6AD2" w:rsidRPr="00AD6550">
        <w:rPr>
          <w:vertAlign w:val="superscript"/>
        </w:rPr>
        <w:t>2</w:t>
      </w:r>
      <w:r w:rsidR="005C6AD2" w:rsidRPr="00AD6550">
        <w:t>.</w:t>
      </w:r>
      <w:r w:rsidRPr="00AD6550">
        <w:t xml:space="preserve"> </w:t>
      </w:r>
      <w:r w:rsidR="00AD5CC6" w:rsidRPr="00AD6550">
        <w:t xml:space="preserve">For all </w:t>
      </w:r>
      <w:r w:rsidR="00B17B54" w:rsidRPr="00AD6550">
        <w:t xml:space="preserve">observed </w:t>
      </w:r>
      <w:r w:rsidR="00AD5CC6" w:rsidRPr="00AD6550">
        <w:t>edge</w:t>
      </w:r>
      <w:r w:rsidR="00B17B54" w:rsidRPr="00AD6550">
        <w:t xml:space="preserve"> lengths</w:t>
      </w:r>
      <w:r w:rsidR="00AD5CC6" w:rsidRPr="00AD6550">
        <w:t xml:space="preserve"> </w:t>
      </w:r>
      <w:r w:rsidR="00B17B54" w:rsidRPr="00AD6550">
        <w:t>in</w:t>
      </w:r>
      <w:r w:rsidR="00AD5CC6" w:rsidRPr="00AD6550">
        <w:t xml:space="preserve"> all GTs </w:t>
      </w:r>
      <w:r w:rsidR="00B17B54" w:rsidRPr="00AD6550">
        <w:t>(</w:t>
      </w:r>
      <w:r w:rsidR="00B17B54" w:rsidRPr="00AD6550">
        <w:rPr>
          <w:b/>
          <w:i/>
        </w:rPr>
        <w:t>l</w:t>
      </w:r>
      <w:r w:rsidR="00B17B54" w:rsidRPr="00AD6550">
        <w:t>)</w:t>
      </w:r>
      <w:r w:rsidR="00F903EF" w:rsidRPr="00AD6550">
        <w:t>,</w:t>
      </w:r>
      <w:r w:rsidR="00B17B54" w:rsidRPr="00AD6550">
        <w:t xml:space="preserve"> </w:t>
      </w:r>
      <w:r w:rsidR="00AD5CC6" w:rsidRPr="00AD6550">
        <w:t>the likelihood function is</w:t>
      </w:r>
    </w:p>
    <w:p w:rsidR="00AD5CC6" w:rsidRPr="00AD6550" w:rsidRDefault="00AD5CC6" w:rsidP="00AD5CC6"/>
    <w:p w:rsidR="00AD5CC6" w:rsidRPr="00AD6550" w:rsidRDefault="00E50A43" w:rsidP="00EE452C">
      <w:pPr>
        <w:ind w:left="720"/>
      </w:pPr>
      <m:oMathPara>
        <m:oMathParaPr>
          <m:jc m:val="left"/>
        </m:oMathParaPr>
        <m:oMath>
          <m:r>
            <w:rPr>
              <w:rFonts w:ascii="Cambria Math" w:hAnsi="Cambria Math"/>
            </w:rPr>
            <m:t>L(</m:t>
          </m:r>
          <m:r>
            <m:rPr>
              <m:sty m:val="bi"/>
            </m:rPr>
            <w:rPr>
              <w:rFonts w:ascii="Cambria Math" w:hAnsi="Cambria Math"/>
            </w:rPr>
            <m:t>l</m:t>
          </m:r>
          <m:r>
            <w:rPr>
              <w:rFonts w:ascii="Cambria Math" w:hAnsi="Cambria Math"/>
            </w:rPr>
            <m:t>|</m:t>
          </m:r>
          <m:r>
            <m:rPr>
              <m:sty m:val="bi"/>
            </m:rPr>
            <w:rPr>
              <w:rFonts w:ascii="Cambria Math" w:hAnsi="Cambria Math"/>
            </w:rPr>
            <m:t>t</m:t>
          </m:r>
          <m:r>
            <w:rPr>
              <w:rFonts w:ascii="Cambria Math" w:hAnsi="Cambria Math"/>
            </w:rPr>
            <m:t>,</m:t>
          </m:r>
          <m:r>
            <m:rPr>
              <m:sty m:val="bi"/>
            </m:rPr>
            <w:rPr>
              <w:rFonts w:ascii="Cambria Math" w:hAnsi="Cambria Math"/>
            </w:rPr>
            <m:t>r</m:t>
          </m:r>
          <m:r>
            <w:rPr>
              <w:rFonts w:ascii="Cambria Math" w:hAnsi="Cambria Math"/>
            </w:rPr>
            <m:t>)=</m:t>
          </m:r>
          <m:nary>
            <m:naryPr>
              <m:chr m:val="∏"/>
              <m:limLoc m:val="undOvr"/>
              <m:supHide m:val="1"/>
              <m:ctrlPr>
                <w:rPr>
                  <w:rFonts w:ascii="Cambria Math" w:hAnsi="Cambria Math"/>
                  <w:i/>
                </w:rPr>
              </m:ctrlPr>
            </m:naryPr>
            <m:sub>
              <m:r>
                <w:rPr>
                  <w:rFonts w:ascii="Cambria Math" w:hAnsi="Cambria Math"/>
                </w:rPr>
                <m:t>k</m:t>
              </m:r>
            </m:sub>
            <m:sup/>
            <m:e>
              <m:nary>
                <m:naryPr>
                  <m:chr m:val="∏"/>
                  <m:limLoc m:val="undOvr"/>
                  <m:supHide m:val="1"/>
                  <m:ctrlPr>
                    <w:rPr>
                      <w:rFonts w:ascii="Cambria Math" w:hAnsi="Cambria Math"/>
                      <w:i/>
                    </w:rPr>
                  </m:ctrlPr>
                </m:naryPr>
                <m:sub>
                  <m:r>
                    <w:rPr>
                      <w:rFonts w:ascii="Cambria Math" w:hAnsi="Cambria Math"/>
                    </w:rPr>
                    <m:t>i</m:t>
                  </m:r>
                </m:sub>
                <m:sup/>
                <m:e>
                  <m:func>
                    <m:funcPr>
                      <m:ctrlPr>
                        <w:rPr>
                          <w:rFonts w:ascii="Cambria Math" w:hAnsi="Cambria Math"/>
                        </w:rPr>
                      </m:ctrlPr>
                    </m:funcPr>
                    <m:fName>
                      <m:r>
                        <m:rPr>
                          <m:sty m:val="p"/>
                        </m:rPr>
                        <w:rPr>
                          <w:rFonts w:ascii="Cambria Math" w:hAnsi="Cambria Math"/>
                        </w:rPr>
                        <m:t>Pr</m:t>
                      </m:r>
                    </m:fName>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i,k</m:t>
                              </m:r>
                            </m:sub>
                          </m:sSub>
                        </m:e>
                        <m:e>
                          <m:r>
                            <m:rPr>
                              <m:sty m:val="bi"/>
                            </m:rPr>
                            <w:rPr>
                              <w:rFonts w:ascii="Cambria Math" w:hAnsi="Cambria Math"/>
                            </w:rPr>
                            <m:t>t</m:t>
                          </m:r>
                          <m:r>
                            <w:rPr>
                              <w:rFonts w:ascii="Cambria Math" w:hAnsi="Cambria Math"/>
                            </w:rPr>
                            <m:t>,</m:t>
                          </m:r>
                          <m:r>
                            <m:rPr>
                              <m:sty m:val="bi"/>
                            </m:rPr>
                            <w:rPr>
                              <w:rFonts w:ascii="Cambria Math" w:hAnsi="Cambria Math"/>
                            </w:rPr>
                            <m:t>r</m:t>
                          </m:r>
                        </m:e>
                      </m:d>
                    </m:e>
                  </m:func>
                </m:e>
              </m:nary>
            </m:e>
          </m:nary>
        </m:oMath>
      </m:oMathPara>
    </w:p>
    <w:p w:rsidR="00AD5CC6" w:rsidRPr="00AD6550" w:rsidRDefault="00AD5CC6" w:rsidP="00AD5CC6"/>
    <w:p w:rsidR="00E50A43" w:rsidRPr="00AD6550" w:rsidRDefault="00E50A43" w:rsidP="00E50A43">
      <w:r w:rsidRPr="00AD6550">
        <w:t xml:space="preserve">In </w:t>
      </w:r>
      <w:r w:rsidR="00F903EF" w:rsidRPr="00AD6550">
        <w:t xml:space="preserve">the </w:t>
      </w:r>
      <w:r w:rsidRPr="00AD6550">
        <w:t>logarithmic scale</w:t>
      </w:r>
      <w:r w:rsidR="009818E8" w:rsidRPr="00AD6550">
        <w:t>:</w:t>
      </w:r>
    </w:p>
    <w:p w:rsidR="00E50A43" w:rsidRPr="00AD6550" w:rsidRDefault="00E50A43" w:rsidP="00E50A43"/>
    <w:p w:rsidR="00E50A43" w:rsidRPr="00AD6550" w:rsidRDefault="00AD6550" w:rsidP="00EE452C">
      <w:pPr>
        <w:ind w:left="720"/>
      </w:pPr>
      <m:oMathPara>
        <m:oMathParaPr>
          <m:jc m:val="left"/>
        </m:oMathParaPr>
        <m:oMath>
          <m:func>
            <m:funcPr>
              <m:ctrlPr>
                <w:rPr>
                  <w:rFonts w:ascii="Cambria Math" w:hAnsi="Cambria Math"/>
                  <w:i/>
                </w:rPr>
              </m:ctrlPr>
            </m:funcPr>
            <m:fName>
              <m:r>
                <m:rPr>
                  <m:sty m:val="p"/>
                </m:rPr>
                <w:rPr>
                  <w:rFonts w:ascii="Cambria Math" w:hAnsi="Cambria Math"/>
                </w:rPr>
                <m:t>ln</m:t>
              </m:r>
            </m:fName>
            <m:e>
              <m:r>
                <w:rPr>
                  <w:rFonts w:ascii="Cambria Math" w:hAnsi="Cambria Math"/>
                </w:rPr>
                <m:t>L</m:t>
              </m:r>
              <m:d>
                <m:dPr>
                  <m:ctrlPr>
                    <w:rPr>
                      <w:rFonts w:ascii="Cambria Math" w:hAnsi="Cambria Math"/>
                      <w:i/>
                    </w:rPr>
                  </m:ctrlPr>
                </m:dPr>
                <m:e>
                  <m:r>
                    <m:rPr>
                      <m:sty m:val="bi"/>
                    </m:rPr>
                    <w:rPr>
                      <w:rFonts w:ascii="Cambria Math" w:hAnsi="Cambria Math"/>
                    </w:rPr>
                    <m:t>l</m:t>
                  </m:r>
                </m:e>
                <m:e>
                  <m:r>
                    <m:rPr>
                      <m:sty m:val="bi"/>
                    </m:rPr>
                    <w:rPr>
                      <w:rFonts w:ascii="Cambria Math" w:hAnsi="Cambria Math"/>
                    </w:rPr>
                    <m:t>t</m:t>
                  </m:r>
                  <m:r>
                    <w:rPr>
                      <w:rFonts w:ascii="Cambria Math" w:hAnsi="Cambria Math"/>
                    </w:rPr>
                    <m:t>,</m:t>
                  </m:r>
                  <m:r>
                    <m:rPr>
                      <m:sty m:val="bi"/>
                    </m:rPr>
                    <w:rPr>
                      <w:rFonts w:ascii="Cambria Math" w:hAnsi="Cambria Math"/>
                    </w:rPr>
                    <m:t>r</m:t>
                  </m:r>
                </m:e>
              </m:d>
            </m:e>
          </m:func>
          <m:r>
            <w:rPr>
              <w:rFonts w:ascii="Cambria Math" w:hAnsi="Cambria Math"/>
            </w:rPr>
            <m:t>=</m:t>
          </m:r>
          <m:nary>
            <m:naryPr>
              <m:chr m:val="∑"/>
              <m:limLoc m:val="undOvr"/>
              <m:supHide m:val="1"/>
              <m:ctrlPr>
                <w:rPr>
                  <w:rFonts w:ascii="Cambria Math" w:hAnsi="Cambria Math"/>
                  <w:i/>
                </w:rPr>
              </m:ctrlPr>
            </m:naryPr>
            <m:sub>
              <m:r>
                <w:rPr>
                  <w:rFonts w:ascii="Cambria Math" w:hAnsi="Cambria Math"/>
                </w:rPr>
                <m:t>k</m:t>
              </m:r>
            </m:sub>
            <m:sup/>
            <m:e>
              <m:nary>
                <m:naryPr>
                  <m:chr m:val="∑"/>
                  <m:limLoc m:val="undOvr"/>
                  <m:supHide m:val="1"/>
                  <m:ctrlPr>
                    <w:rPr>
                      <w:rFonts w:ascii="Cambria Math" w:hAnsi="Cambria Math"/>
                      <w:i/>
                    </w:rPr>
                  </m:ctrlPr>
                </m:naryPr>
                <m:sub>
                  <m:r>
                    <w:rPr>
                      <w:rFonts w:ascii="Cambria Math" w:hAnsi="Cambria Math"/>
                    </w:rPr>
                    <m:t>i</m:t>
                  </m:r>
                </m:sub>
                <m:sup/>
                <m:e>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r>
                            <w:rPr>
                              <w:rFonts w:ascii="Cambria Math" w:hAnsi="Cambria Math"/>
                            </w:rPr>
                            <m:t>1</m:t>
                          </m:r>
                        </m:num>
                        <m:den>
                          <m:r>
                            <w:rPr>
                              <w:rFonts w:ascii="Cambria Math" w:hAnsi="Cambria Math"/>
                            </w:rPr>
                            <m:t>σ</m:t>
                          </m:r>
                          <m:rad>
                            <m:radPr>
                              <m:degHide m:val="1"/>
                              <m:ctrlPr>
                                <w:rPr>
                                  <w:rFonts w:ascii="Cambria Math" w:hAnsi="Cambria Math"/>
                                  <w:i/>
                                </w:rPr>
                              </m:ctrlPr>
                            </m:radPr>
                            <m:deg/>
                            <m:e>
                              <m:r>
                                <w:rPr>
                                  <w:rFonts w:ascii="Cambria Math" w:hAnsi="Cambria Math"/>
                                </w:rPr>
                                <m:t>2π</m:t>
                              </m:r>
                            </m:e>
                          </m:rad>
                        </m:den>
                      </m:f>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E</m:t>
                                      </m:r>
                                    </m:e>
                                    <m:sub>
                                      <m:r>
                                        <w:rPr>
                                          <w:rFonts w:ascii="Cambria Math" w:hAnsi="Cambria Math"/>
                                        </w:rPr>
                                        <m:t>i,k</m:t>
                                      </m:r>
                                    </m:sub>
                                    <m:sup>
                                      <m:r>
                                        <w:rPr>
                                          <w:rFonts w:ascii="Cambria Math" w:hAnsi="Cambria Math"/>
                                        </w:rPr>
                                        <m:t>2</m:t>
                                      </m:r>
                                    </m:sup>
                                  </m:sSubSup>
                                </m:num>
                                <m:den>
                                  <m:r>
                                    <w:rPr>
                                      <w:rFonts w:ascii="Cambria Math" w:hAnsi="Cambria Math"/>
                                    </w:rPr>
                                    <m:t>2σ</m:t>
                                  </m:r>
                                </m:den>
                              </m:f>
                            </m:e>
                          </m:d>
                        </m:e>
                      </m:func>
                    </m:e>
                  </m:func>
                </m:e>
              </m:nary>
            </m:e>
          </m:nary>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2</m:t>
              </m:r>
            </m:den>
          </m:f>
          <m:func>
            <m:funcPr>
              <m:ctrlPr>
                <w:rPr>
                  <w:rFonts w:ascii="Cambria Math" w:hAnsi="Cambria Math"/>
                  <w:i/>
                </w:rPr>
              </m:ctrlPr>
            </m:funcPr>
            <m:fName>
              <m:r>
                <m:rPr>
                  <m:sty m:val="p"/>
                </m:rPr>
                <w:rPr>
                  <w:rFonts w:ascii="Cambria Math" w:hAnsi="Cambria Math"/>
                </w:rPr>
                <m:t>ln</m:t>
              </m:r>
            </m:fName>
            <m:e>
              <m:sSup>
                <m:sSupPr>
                  <m:ctrlPr>
                    <w:rPr>
                      <w:rFonts w:ascii="Cambria Math" w:hAnsi="Cambria Math"/>
                      <w:i/>
                    </w:rPr>
                  </m:ctrlPr>
                </m:sSupPr>
                <m:e>
                  <m:r>
                    <w:rPr>
                      <w:rFonts w:ascii="Cambria Math" w:hAnsi="Cambria Math"/>
                    </w:rPr>
                    <m:t>σ</m:t>
                  </m:r>
                </m:e>
                <m:sup>
                  <m:r>
                    <w:rPr>
                      <w:rFonts w:ascii="Cambria Math" w:hAnsi="Cambria Math"/>
                    </w:rPr>
                    <m:t>2</m:t>
                  </m:r>
                </m:sup>
              </m:sSup>
            </m:e>
          </m:func>
          <m:r>
            <w:rPr>
              <w:rFonts w:ascii="Cambria Math" w:eastAsiaTheme="minorEastAsia" w:hAnsi="Cambria Math"/>
            </w:rPr>
            <m:t>-</m:t>
          </m:r>
          <m:f>
            <m:fPr>
              <m:ctrlPr>
                <w:rPr>
                  <w:rFonts w:ascii="Cambria Math" w:hAnsi="Cambria Math"/>
                  <w:i/>
                </w:rPr>
              </m:ctrlPr>
            </m:fPr>
            <m:num>
              <m:r>
                <w:rPr>
                  <w:rFonts w:ascii="Cambria Math" w:hAnsi="Cambria Math"/>
                </w:rPr>
                <m:t>n</m:t>
              </m:r>
            </m:num>
            <m:den>
              <m:r>
                <w:rPr>
                  <w:rFonts w:ascii="Cambria Math" w:hAnsi="Cambria Math"/>
                </w:rPr>
                <m:t>2</m:t>
              </m:r>
            </m:den>
          </m:f>
          <m:func>
            <m:funcPr>
              <m:ctrlPr>
                <w:rPr>
                  <w:rFonts w:ascii="Cambria Math" w:hAnsi="Cambria Math"/>
                  <w:i/>
                </w:rPr>
              </m:ctrlPr>
            </m:funcPr>
            <m:fName>
              <m:r>
                <m:rPr>
                  <m:sty m:val="p"/>
                </m:rPr>
                <w:rPr>
                  <w:rFonts w:ascii="Cambria Math" w:hAnsi="Cambria Math"/>
                </w:rPr>
                <m:t>ln</m:t>
              </m:r>
            </m:fName>
            <m:e>
              <m:r>
                <w:rPr>
                  <w:rFonts w:ascii="Cambria Math" w:hAnsi="Cambria Math"/>
                </w:rPr>
                <m:t>2π</m:t>
              </m:r>
            </m:e>
          </m:func>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k</m:t>
                  </m:r>
                </m:sub>
                <m:sup/>
                <m:e>
                  <m:nary>
                    <m:naryPr>
                      <m:chr m:val="∑"/>
                      <m:limLoc m:val="undOvr"/>
                      <m:supHide m:val="1"/>
                      <m:ctrlPr>
                        <w:rPr>
                          <w:rFonts w:ascii="Cambria Math" w:hAnsi="Cambria Math"/>
                          <w:i/>
                        </w:rPr>
                      </m:ctrlPr>
                    </m:naryPr>
                    <m:sub>
                      <m:r>
                        <w:rPr>
                          <w:rFonts w:ascii="Cambria Math" w:hAnsi="Cambria Math"/>
                        </w:rPr>
                        <m:t>i</m:t>
                      </m:r>
                    </m:sub>
                    <m:sup/>
                    <m:e>
                      <m:sSubSup>
                        <m:sSubSupPr>
                          <m:ctrlPr>
                            <w:rPr>
                              <w:rFonts w:ascii="Cambria Math" w:hAnsi="Cambria Math"/>
                              <w:i/>
                            </w:rPr>
                          </m:ctrlPr>
                        </m:sSubSupPr>
                        <m:e>
                          <m:r>
                            <w:rPr>
                              <w:rFonts w:ascii="Cambria Math" w:hAnsi="Cambria Math"/>
                            </w:rPr>
                            <m:t>E</m:t>
                          </m:r>
                        </m:e>
                        <m:sub>
                          <m:r>
                            <w:rPr>
                              <w:rFonts w:ascii="Cambria Math" w:hAnsi="Cambria Math"/>
                            </w:rPr>
                            <m:t>i,k</m:t>
                          </m:r>
                        </m:sub>
                        <m:sup>
                          <m:r>
                            <w:rPr>
                              <w:rFonts w:ascii="Cambria Math" w:hAnsi="Cambria Math"/>
                            </w:rPr>
                            <m:t>2</m:t>
                          </m:r>
                        </m:sup>
                      </m:sSubSup>
                    </m:e>
                  </m:nary>
                </m:e>
              </m:nary>
            </m:num>
            <m:den>
              <m:r>
                <w:rPr>
                  <w:rFonts w:ascii="Cambria Math" w:hAnsi="Cambria Math"/>
                </w:rPr>
                <m:t>2</m:t>
              </m:r>
              <m:sSup>
                <m:sSupPr>
                  <m:ctrlPr>
                    <w:rPr>
                      <w:rFonts w:ascii="Cambria Math" w:hAnsi="Cambria Math"/>
                      <w:i/>
                    </w:rPr>
                  </m:ctrlPr>
                </m:sSupPr>
                <m:e>
                  <m:r>
                    <w:rPr>
                      <w:rFonts w:ascii="Cambria Math" w:hAnsi="Cambria Math"/>
                    </w:rPr>
                    <m:t>σ</m:t>
                  </m:r>
                </m:e>
                <m:sup>
                  <m:r>
                    <w:rPr>
                      <w:rFonts w:ascii="Cambria Math" w:hAnsi="Cambria Math"/>
                    </w:rPr>
                    <m:t>2</m:t>
                  </m:r>
                </m:sup>
              </m:sSup>
            </m:den>
          </m:f>
        </m:oMath>
      </m:oMathPara>
    </w:p>
    <w:p w:rsidR="00E50A43" w:rsidRPr="00AD6550" w:rsidRDefault="00E50A43" w:rsidP="00E50A43"/>
    <w:p w:rsidR="009818E8" w:rsidRPr="00AD6550" w:rsidRDefault="005C6AD2" w:rsidP="00552698">
      <w:proofErr w:type="gramStart"/>
      <w:r w:rsidRPr="00AD6550">
        <w:t>where</w:t>
      </w:r>
      <w:proofErr w:type="gramEnd"/>
      <w:r w:rsidRPr="00AD6550">
        <w:t xml:space="preserve"> </w:t>
      </w:r>
      <w:r w:rsidRPr="00AD6550">
        <w:rPr>
          <w:i/>
        </w:rPr>
        <w:t>n</w:t>
      </w:r>
      <w:r w:rsidRPr="00AD6550">
        <w:t xml:space="preserve"> is the </w:t>
      </w:r>
      <w:r w:rsidR="009818E8" w:rsidRPr="00AD6550">
        <w:t>total number of GT edges</w:t>
      </w:r>
      <w:r w:rsidR="00EE452C" w:rsidRPr="00AD6550">
        <w:t xml:space="preserve"> (</w:t>
      </w:r>
      <m:oMath>
        <m:r>
          <w:rPr>
            <w:rFonts w:ascii="Cambria Math" w:hAnsi="Cambria Math"/>
          </w:rPr>
          <m:t>n=</m:t>
        </m:r>
        <m:nary>
          <m:naryPr>
            <m:chr m:val="∑"/>
            <m:limLoc m:val="undOvr"/>
            <m:supHide m:val="1"/>
            <m:ctrlPr>
              <w:rPr>
                <w:rFonts w:ascii="Cambria Math" w:hAnsi="Cambria Math"/>
                <w:i/>
              </w:rPr>
            </m:ctrlPr>
          </m:naryPr>
          <m:sub>
            <m:r>
              <w:rPr>
                <w:rFonts w:ascii="Cambria Math" w:hAnsi="Cambria Math"/>
              </w:rPr>
              <m:t>k</m:t>
            </m:r>
          </m:sub>
          <m:sup/>
          <m:e>
            <m:nary>
              <m:naryPr>
                <m:chr m:val="∑"/>
                <m:limLoc m:val="undOvr"/>
                <m:supHide m:val="1"/>
                <m:ctrlPr>
                  <w:rPr>
                    <w:rFonts w:ascii="Cambria Math" w:hAnsi="Cambria Math"/>
                    <w:i/>
                  </w:rPr>
                </m:ctrlPr>
              </m:naryPr>
              <m:sub>
                <m:r>
                  <w:rPr>
                    <w:rFonts w:ascii="Cambria Math" w:hAnsi="Cambria Math"/>
                  </w:rPr>
                  <m:t>i</m:t>
                </m:r>
              </m:sub>
              <m:sup/>
              <m:e>
                <m:r>
                  <w:rPr>
                    <w:rFonts w:ascii="Cambria Math" w:hAnsi="Cambria Math"/>
                  </w:rPr>
                  <m:t>1</m:t>
                </m:r>
              </m:e>
            </m:nary>
          </m:e>
        </m:nary>
      </m:oMath>
      <w:r w:rsidR="00EE452C" w:rsidRPr="00AD6550">
        <w:t>)</w:t>
      </w:r>
      <w:r w:rsidRPr="00AD6550">
        <w:t>. Designating</w:t>
      </w:r>
      <w:r w:rsidR="00EE452C" w:rsidRPr="00AD6550">
        <w:t xml:space="preserve"> the residual sum of squares</w:t>
      </w:r>
      <w:r w:rsidRPr="00AD6550">
        <w:t xml:space="preserve"> </w:t>
      </w:r>
      <m:oMath>
        <m:sSup>
          <m:sSupPr>
            <m:ctrlPr>
              <w:rPr>
                <w:rFonts w:ascii="Cambria Math" w:hAnsi="Cambria Math"/>
                <w:i/>
              </w:rPr>
            </m:ctrlPr>
          </m:sSupPr>
          <m:e>
            <m:r>
              <w:rPr>
                <w:rFonts w:ascii="Cambria Math" w:hAnsi="Cambria Math"/>
              </w:rPr>
              <m:t>E</m:t>
            </m:r>
          </m:e>
          <m:sup>
            <m:r>
              <w:rPr>
                <w:rFonts w:ascii="Cambria Math" w:hAnsi="Cambria Math"/>
              </w:rPr>
              <m:t>2</m:t>
            </m:r>
          </m:sup>
        </m:sSup>
        <m:r>
          <w:rPr>
            <w:rFonts w:ascii="Cambria Math" w:hAnsi="Cambria Math"/>
          </w:rPr>
          <m:t>=</m:t>
        </m:r>
        <m:nary>
          <m:naryPr>
            <m:chr m:val="∑"/>
            <m:limLoc m:val="undOvr"/>
            <m:supHide m:val="1"/>
            <m:ctrlPr>
              <w:rPr>
                <w:rFonts w:ascii="Cambria Math" w:hAnsi="Cambria Math"/>
                <w:i/>
              </w:rPr>
            </m:ctrlPr>
          </m:naryPr>
          <m:sub>
            <m:r>
              <w:rPr>
                <w:rFonts w:ascii="Cambria Math" w:hAnsi="Cambria Math"/>
              </w:rPr>
              <m:t>k</m:t>
            </m:r>
          </m:sub>
          <m:sup/>
          <m:e>
            <m:nary>
              <m:naryPr>
                <m:chr m:val="∑"/>
                <m:limLoc m:val="undOvr"/>
                <m:supHide m:val="1"/>
                <m:ctrlPr>
                  <w:rPr>
                    <w:rFonts w:ascii="Cambria Math" w:hAnsi="Cambria Math"/>
                    <w:i/>
                  </w:rPr>
                </m:ctrlPr>
              </m:naryPr>
              <m:sub>
                <m:r>
                  <w:rPr>
                    <w:rFonts w:ascii="Cambria Math" w:hAnsi="Cambria Math"/>
                  </w:rPr>
                  <m:t>i</m:t>
                </m:r>
              </m:sub>
              <m:sup/>
              <m:e>
                <m:sSubSup>
                  <m:sSubSupPr>
                    <m:ctrlPr>
                      <w:rPr>
                        <w:rFonts w:ascii="Cambria Math" w:hAnsi="Cambria Math"/>
                        <w:i/>
                      </w:rPr>
                    </m:ctrlPr>
                  </m:sSubSupPr>
                  <m:e>
                    <m:r>
                      <w:rPr>
                        <w:rFonts w:ascii="Cambria Math" w:hAnsi="Cambria Math"/>
                      </w:rPr>
                      <m:t>E</m:t>
                    </m:r>
                  </m:e>
                  <m:sub>
                    <m:r>
                      <w:rPr>
                        <w:rFonts w:ascii="Cambria Math" w:hAnsi="Cambria Math"/>
                      </w:rPr>
                      <m:t>i,k</m:t>
                    </m:r>
                  </m:sub>
                  <m:sup>
                    <m:r>
                      <w:rPr>
                        <w:rFonts w:ascii="Cambria Math" w:hAnsi="Cambria Math"/>
                      </w:rPr>
                      <m:t>2</m:t>
                    </m:r>
                  </m:sup>
                </m:sSubSup>
              </m:e>
            </m:nary>
          </m:e>
        </m:nary>
      </m:oMath>
      <w:r w:rsidRPr="00AD6550">
        <w:rPr>
          <w:rFonts w:eastAsiaTheme="minorEastAsia"/>
        </w:rPr>
        <w:t xml:space="preserve"> and </w:t>
      </w:r>
      <w:r w:rsidR="00EE452C" w:rsidRPr="00AD6550">
        <w:rPr>
          <w:rFonts w:eastAsiaTheme="minorEastAsia"/>
        </w:rPr>
        <w:t xml:space="preserve">substituting </w:t>
      </w:r>
      <w:r w:rsidR="00F903EF" w:rsidRPr="00AD6550">
        <w:rPr>
          <w:rFonts w:eastAsiaTheme="minorEastAsia"/>
        </w:rPr>
        <w:t xml:space="preserve">the estimate for </w:t>
      </w:r>
      <w:r w:rsidR="00EE452C" w:rsidRPr="00AD6550">
        <w:rPr>
          <w:rFonts w:cs="Times New Roman"/>
        </w:rPr>
        <w:t>σ</w:t>
      </w:r>
      <w:r w:rsidR="00EE452C" w:rsidRPr="00AD6550">
        <w:rPr>
          <w:vertAlign w:val="superscript"/>
        </w:rPr>
        <w:t>2</w:t>
      </w:r>
      <w:r w:rsidRPr="00AD6550">
        <w:t xml:space="preserve"> </w:t>
      </w:r>
    </w:p>
    <w:p w:rsidR="009818E8" w:rsidRPr="00AD6550" w:rsidRDefault="009818E8" w:rsidP="00552698"/>
    <w:p w:rsidR="009818E8" w:rsidRPr="00AD6550" w:rsidRDefault="00AD6550" w:rsidP="00EE452C">
      <w:pPr>
        <w:ind w:left="720"/>
        <w:rPr>
          <w:rFonts w:eastAsiaTheme="minorEastAsia"/>
        </w:rPr>
      </w:pPr>
      <m:oMathPara>
        <m:oMathParaPr>
          <m:jc m:val="left"/>
        </m:oMathParaPr>
        <m:oMath>
          <m:acc>
            <m:accPr>
              <m:ctrlPr>
                <w:rPr>
                  <w:rFonts w:ascii="Cambria Math" w:hAnsi="Cambria Math"/>
                  <w:i/>
                </w:rPr>
              </m:ctrlPr>
            </m:accPr>
            <m:e>
              <m:sSup>
                <m:sSupPr>
                  <m:ctrlPr>
                    <w:rPr>
                      <w:rFonts w:ascii="Cambria Math" w:hAnsi="Cambria Math"/>
                      <w:i/>
                    </w:rPr>
                  </m:ctrlPr>
                </m:sSupPr>
                <m:e>
                  <m:r>
                    <w:rPr>
                      <w:rFonts w:ascii="Cambria Math" w:hAnsi="Cambria Math"/>
                    </w:rPr>
                    <m:t>σ</m:t>
                  </m:r>
                </m:e>
                <m:sup>
                  <m:r>
                    <w:rPr>
                      <w:rFonts w:ascii="Cambria Math" w:hAnsi="Cambria Math"/>
                    </w:rPr>
                    <m:t>2</m:t>
                  </m:r>
                </m:sup>
              </m:sSup>
            </m:e>
          </m:acc>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2</m:t>
                  </m:r>
                </m:sup>
              </m:sSup>
            </m:num>
            <m:den>
              <m:r>
                <w:rPr>
                  <w:rFonts w:ascii="Cambria Math" w:hAnsi="Cambria Math"/>
                </w:rPr>
                <m:t>n-1</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2</m:t>
                  </m:r>
                </m:sup>
              </m:sSup>
            </m:num>
            <m:den>
              <m:r>
                <w:rPr>
                  <w:rFonts w:ascii="Cambria Math" w:hAnsi="Cambria Math"/>
                </w:rPr>
                <m:t>n</m:t>
              </m:r>
            </m:den>
          </m:f>
        </m:oMath>
      </m:oMathPara>
    </w:p>
    <w:p w:rsidR="009818E8" w:rsidRPr="00AD6550" w:rsidRDefault="009818E8" w:rsidP="00552698">
      <w:pPr>
        <w:rPr>
          <w:rFonts w:eastAsiaTheme="minorEastAsia"/>
        </w:rPr>
      </w:pPr>
    </w:p>
    <w:p w:rsidR="00AD5CC6" w:rsidRPr="00AD6550" w:rsidRDefault="00EE452C" w:rsidP="00552698">
      <w:pPr>
        <w:rPr>
          <w:rFonts w:eastAsiaTheme="minorEastAsia"/>
        </w:rPr>
      </w:pPr>
      <w:proofErr w:type="gramStart"/>
      <w:r w:rsidRPr="00AD6550">
        <w:rPr>
          <w:rFonts w:eastAsiaTheme="minorEastAsia"/>
        </w:rPr>
        <w:t>f</w:t>
      </w:r>
      <w:r w:rsidR="009818E8" w:rsidRPr="00AD6550">
        <w:rPr>
          <w:rFonts w:eastAsiaTheme="minorEastAsia"/>
        </w:rPr>
        <w:t>or</w:t>
      </w:r>
      <w:proofErr w:type="gramEnd"/>
      <w:r w:rsidR="009818E8" w:rsidRPr="00AD6550">
        <w:rPr>
          <w:rFonts w:eastAsiaTheme="minorEastAsia"/>
        </w:rPr>
        <w:t xml:space="preserve"> large </w:t>
      </w:r>
      <w:r w:rsidR="009818E8" w:rsidRPr="00AD6550">
        <w:rPr>
          <w:rFonts w:eastAsiaTheme="minorEastAsia"/>
          <w:i/>
        </w:rPr>
        <w:t>n</w:t>
      </w:r>
      <w:r w:rsidR="009818E8" w:rsidRPr="00AD6550">
        <w:rPr>
          <w:rFonts w:eastAsiaTheme="minorEastAsia"/>
        </w:rPr>
        <w:t xml:space="preserve">, we </w:t>
      </w:r>
      <w:r w:rsidR="00F903EF" w:rsidRPr="00AD6550">
        <w:rPr>
          <w:rFonts w:eastAsiaTheme="minorEastAsia"/>
        </w:rPr>
        <w:t>obtain:</w:t>
      </w:r>
    </w:p>
    <w:p w:rsidR="009818E8" w:rsidRPr="00AD6550" w:rsidRDefault="009818E8" w:rsidP="009818E8"/>
    <w:p w:rsidR="009818E8" w:rsidRPr="00AD6550" w:rsidRDefault="00AD6550" w:rsidP="00EE452C">
      <w:pPr>
        <w:ind w:left="720"/>
      </w:pPr>
      <m:oMathPara>
        <m:oMathParaPr>
          <m:jc m:val="left"/>
        </m:oMathParaPr>
        <m:oMath>
          <m:func>
            <m:funcPr>
              <m:ctrlPr>
                <w:rPr>
                  <w:rFonts w:ascii="Cambria Math" w:hAnsi="Cambria Math"/>
                  <w:i/>
                </w:rPr>
              </m:ctrlPr>
            </m:funcPr>
            <m:fName>
              <m:r>
                <m:rPr>
                  <m:sty m:val="p"/>
                </m:rPr>
                <w:rPr>
                  <w:rFonts w:ascii="Cambria Math" w:hAnsi="Cambria Math"/>
                </w:rPr>
                <m:t>ln</m:t>
              </m:r>
            </m:fName>
            <m:e>
              <m:r>
                <w:rPr>
                  <w:rFonts w:ascii="Cambria Math" w:hAnsi="Cambria Math"/>
                </w:rPr>
                <m:t>L(</m:t>
              </m:r>
              <m:r>
                <m:rPr>
                  <m:sty m:val="bi"/>
                </m:rPr>
                <w:rPr>
                  <w:rFonts w:ascii="Cambria Math" w:hAnsi="Cambria Math"/>
                </w:rPr>
                <m:t>l</m:t>
              </m:r>
              <m:r>
                <w:rPr>
                  <w:rFonts w:ascii="Cambria Math" w:hAnsi="Cambria Math"/>
                </w:rPr>
                <m:t>|</m:t>
              </m:r>
              <m:r>
                <m:rPr>
                  <m:sty m:val="bi"/>
                </m:rPr>
                <w:rPr>
                  <w:rFonts w:ascii="Cambria Math" w:hAnsi="Cambria Math"/>
                </w:rPr>
                <m:t>t</m:t>
              </m:r>
              <m:r>
                <w:rPr>
                  <w:rFonts w:ascii="Cambria Math" w:hAnsi="Cambria Math"/>
                </w:rPr>
                <m:t>,</m:t>
              </m:r>
              <m:r>
                <m:rPr>
                  <m:sty m:val="bi"/>
                </m:rPr>
                <w:rPr>
                  <w:rFonts w:ascii="Cambria Math" w:hAnsi="Cambria Math"/>
                </w:rPr>
                <m:t>r</m:t>
              </m:r>
              <m:r>
                <w:rPr>
                  <w:rFonts w:ascii="Cambria Math" w:hAnsi="Cambria Math"/>
                </w:rPr>
                <m:t>)</m:t>
              </m:r>
            </m:e>
          </m:func>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2</m:t>
              </m:r>
            </m:den>
          </m:f>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2</m:t>
                      </m:r>
                    </m:sup>
                  </m:sSup>
                </m:num>
                <m:den>
                  <m:r>
                    <w:rPr>
                      <w:rFonts w:ascii="Cambria Math" w:hAnsi="Cambria Math"/>
                    </w:rPr>
                    <m:t>n</m:t>
                  </m:r>
                </m:den>
              </m:f>
            </m:e>
          </m:func>
          <m:r>
            <w:rPr>
              <w:rFonts w:ascii="Cambria Math" w:eastAsiaTheme="minorEastAsia" w:hAnsi="Cambria Math"/>
            </w:rPr>
            <m:t>-</m:t>
          </m:r>
          <m:f>
            <m:fPr>
              <m:ctrlPr>
                <w:rPr>
                  <w:rFonts w:ascii="Cambria Math" w:hAnsi="Cambria Math"/>
                  <w:i/>
                </w:rPr>
              </m:ctrlPr>
            </m:fPr>
            <m:num>
              <m:r>
                <w:rPr>
                  <w:rFonts w:ascii="Cambria Math" w:hAnsi="Cambria Math"/>
                </w:rPr>
                <m:t>n</m:t>
              </m:r>
            </m:num>
            <m:den>
              <m:r>
                <w:rPr>
                  <w:rFonts w:ascii="Cambria Math" w:hAnsi="Cambria Math"/>
                </w:rPr>
                <m:t>2</m:t>
              </m:r>
            </m:den>
          </m:f>
          <m:func>
            <m:funcPr>
              <m:ctrlPr>
                <w:rPr>
                  <w:rFonts w:ascii="Cambria Math" w:hAnsi="Cambria Math"/>
                  <w:i/>
                </w:rPr>
              </m:ctrlPr>
            </m:funcPr>
            <m:fName>
              <m:r>
                <m:rPr>
                  <m:sty m:val="p"/>
                </m:rPr>
                <w:rPr>
                  <w:rFonts w:ascii="Cambria Math" w:hAnsi="Cambria Math"/>
                </w:rPr>
                <m:t>ln</m:t>
              </m:r>
            </m:fName>
            <m:e>
              <m:r>
                <w:rPr>
                  <w:rFonts w:ascii="Cambria Math" w:hAnsi="Cambria Math"/>
                </w:rPr>
                <m:t>2π</m:t>
              </m:r>
            </m:e>
          </m:func>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2</m:t>
              </m:r>
            </m:den>
          </m:f>
        </m:oMath>
      </m:oMathPara>
    </w:p>
    <w:p w:rsidR="009818E8" w:rsidRPr="00AD6550" w:rsidRDefault="009818E8" w:rsidP="009818E8"/>
    <w:p w:rsidR="009818E8" w:rsidRPr="00AD6550" w:rsidRDefault="00F903EF" w:rsidP="00552698">
      <w:r w:rsidRPr="00AD6550">
        <w:t xml:space="preserve">Because </w:t>
      </w:r>
      <w:r w:rsidR="009818E8" w:rsidRPr="00AD6550">
        <w:rPr>
          <w:i/>
        </w:rPr>
        <w:t>n</w:t>
      </w:r>
      <w:r w:rsidR="009818E8" w:rsidRPr="00AD6550">
        <w:t xml:space="preserve"> is constant for a given data</w:t>
      </w:r>
      <w:r w:rsidRPr="00AD6550">
        <w:t xml:space="preserve"> </w:t>
      </w:r>
      <w:r w:rsidR="009818E8" w:rsidRPr="00AD6550">
        <w:t xml:space="preserve">set, finding the maximum of </w:t>
      </w:r>
      <w:proofErr w:type="gramStart"/>
      <w:r w:rsidR="009818E8" w:rsidRPr="00AD6550">
        <w:rPr>
          <w:i/>
        </w:rPr>
        <w:t>L</w:t>
      </w:r>
      <w:r w:rsidR="009818E8" w:rsidRPr="00AD6550">
        <w:t>(</w:t>
      </w:r>
      <w:proofErr w:type="gramEnd"/>
      <w:r w:rsidR="009818E8" w:rsidRPr="00AD6550">
        <w:rPr>
          <w:b/>
          <w:i/>
        </w:rPr>
        <w:t>l</w:t>
      </w:r>
      <w:r w:rsidR="009818E8" w:rsidRPr="00AD6550">
        <w:t> | </w:t>
      </w:r>
      <w:proofErr w:type="spellStart"/>
      <w:r w:rsidR="009818E8" w:rsidRPr="00AD6550">
        <w:rPr>
          <w:b/>
          <w:i/>
        </w:rPr>
        <w:t>t</w:t>
      </w:r>
      <w:r w:rsidR="009818E8" w:rsidRPr="00AD6550">
        <w:t>,</w:t>
      </w:r>
      <w:r w:rsidR="009818E8" w:rsidRPr="00AD6550">
        <w:rPr>
          <w:b/>
          <w:i/>
        </w:rPr>
        <w:t>r</w:t>
      </w:r>
      <w:proofErr w:type="spellEnd"/>
      <w:r w:rsidR="009818E8" w:rsidRPr="00AD6550">
        <w:t xml:space="preserve">) is equivalent to finding the minimum of </w:t>
      </w:r>
      <w:r w:rsidR="009818E8" w:rsidRPr="00AD6550">
        <w:rPr>
          <w:i/>
        </w:rPr>
        <w:t>E</w:t>
      </w:r>
      <w:r w:rsidR="009818E8" w:rsidRPr="00AD6550">
        <w:rPr>
          <w:vertAlign w:val="superscript"/>
        </w:rPr>
        <w:t>2</w:t>
      </w:r>
      <w:r w:rsidR="009818E8" w:rsidRPr="00AD6550">
        <w:t>.</w:t>
      </w:r>
    </w:p>
    <w:p w:rsidR="009818E8" w:rsidRPr="00AD6550" w:rsidRDefault="009818E8" w:rsidP="00552698"/>
    <w:p w:rsidR="002742BB" w:rsidRPr="00AD6550" w:rsidRDefault="00F903EF" w:rsidP="002742BB">
      <w:pPr>
        <w:rPr>
          <w:b/>
        </w:rPr>
      </w:pPr>
      <w:r w:rsidRPr="00AD6550">
        <w:rPr>
          <w:b/>
        </w:rPr>
        <w:t>Optimization procedure</w:t>
      </w:r>
    </w:p>
    <w:p w:rsidR="002742BB" w:rsidRPr="00AD6550" w:rsidRDefault="002742BB" w:rsidP="00552698"/>
    <w:p w:rsidR="002742BB" w:rsidRPr="00AD6550" w:rsidRDefault="002742BB" w:rsidP="002742BB">
      <w:r w:rsidRPr="00AD6550">
        <w:t xml:space="preserve">Least Squares (LS) is called linear if the residuals are linear </w:t>
      </w:r>
      <w:r w:rsidR="00F903EF" w:rsidRPr="00AD6550">
        <w:t xml:space="preserve">for </w:t>
      </w:r>
      <w:r w:rsidRPr="00AD6550">
        <w:t xml:space="preserve">all unknowns. </w:t>
      </w:r>
      <w:r w:rsidR="00F903EF" w:rsidRPr="00AD6550">
        <w:t xml:space="preserve">Linear </w:t>
      </w:r>
      <w:r w:rsidRPr="00AD6550">
        <w:t xml:space="preserve">LS can be </w:t>
      </w:r>
      <w:r w:rsidR="00F903EF" w:rsidRPr="00AD6550">
        <w:t xml:space="preserve">represented </w:t>
      </w:r>
      <w:r w:rsidRPr="00AD6550">
        <w:t xml:space="preserve">in a matrix format which has a closed form solution (given that the columns of the matrix are linearly independent). However, our formulation </w:t>
      </w:r>
      <w:r w:rsidR="000C3634" w:rsidRPr="00AD6550">
        <w:t xml:space="preserve">requires </w:t>
      </w:r>
      <w:r w:rsidRPr="00AD6550">
        <w:t>taking logs over sums of unknown</w:t>
      </w:r>
      <w:r w:rsidR="000C3634" w:rsidRPr="00AD6550">
        <w:t>s</w:t>
      </w:r>
      <w:r w:rsidRPr="00AD6550">
        <w:t xml:space="preserve"> in the case where </w:t>
      </w:r>
      <w:bookmarkStart w:id="0" w:name="_GoBack"/>
      <w:bookmarkEnd w:id="0"/>
      <w:r w:rsidRPr="00AD6550">
        <w:t>a GT edge corresponds to a path in ST</w:t>
      </w:r>
      <w:r w:rsidR="00B17B54" w:rsidRPr="00AD6550">
        <w:t xml:space="preserve"> (</w:t>
      </w:r>
      <m:oMath>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t</m:t>
                </m:r>
              </m:e>
              <m:sub>
                <m:r>
                  <w:rPr>
                    <w:rFonts w:ascii="Cambria Math" w:hAnsi="Cambria Math"/>
                  </w:rPr>
                  <m:t>j</m:t>
                </m:r>
              </m:sub>
            </m:sSub>
          </m:e>
        </m:func>
        <m:r>
          <w:rPr>
            <w:rFonts w:ascii="Cambria Math" w:hAnsi="Cambria Math"/>
          </w:rPr>
          <m:t>=</m:t>
        </m:r>
        <m:func>
          <m:funcPr>
            <m:ctrlPr>
              <w:rPr>
                <w:rFonts w:ascii="Cambria Math" w:hAnsi="Cambria Math"/>
                <w:i/>
              </w:rPr>
            </m:ctrlPr>
          </m:funcPr>
          <m:fName>
            <m:r>
              <m:rPr>
                <m:sty m:val="p"/>
              </m:rPr>
              <w:rPr>
                <w:rFonts w:ascii="Cambria Math" w:hAnsi="Cambria Math"/>
              </w:rPr>
              <m:t>ln</m:t>
            </m:r>
          </m:fName>
          <m:e>
            <m:nary>
              <m:naryPr>
                <m:chr m:val="∑"/>
                <m:limLoc m:val="undOvr"/>
                <m:supHide m:val="1"/>
                <m:ctrlPr>
                  <w:rPr>
                    <w:rFonts w:ascii="Cambria Math" w:hAnsi="Cambria Math"/>
                    <w:i/>
                  </w:rPr>
                </m:ctrlPr>
              </m:naryPr>
              <m:sub>
                <m:r>
                  <w:rPr>
                    <w:rFonts w:ascii="Cambria Math" w:hAnsi="Cambria Math"/>
                  </w:rPr>
                  <m:t>x∈</m:t>
                </m:r>
                <m:sSub>
                  <m:sSubPr>
                    <m:ctrlPr>
                      <w:rPr>
                        <w:rFonts w:ascii="Cambria Math" w:hAnsi="Cambria Math"/>
                        <w:b/>
                        <w:i/>
                      </w:rPr>
                    </m:ctrlPr>
                  </m:sSubPr>
                  <m:e>
                    <m:r>
                      <m:rPr>
                        <m:sty m:val="bi"/>
                      </m:rPr>
                      <w:rPr>
                        <w:rFonts w:ascii="Cambria Math" w:hAnsi="Cambria Math"/>
                      </w:rPr>
                      <m:t>e</m:t>
                    </m:r>
                  </m:e>
                  <m:sub>
                    <m:r>
                      <m:rPr>
                        <m:sty m:val="bi"/>
                      </m:rPr>
                      <w:rPr>
                        <w:rFonts w:ascii="Cambria Math" w:hAnsi="Cambria Math"/>
                      </w:rPr>
                      <m:t>j</m:t>
                    </m:r>
                  </m:sub>
                </m:sSub>
              </m:sub>
              <m:sup/>
              <m:e>
                <m:sSub>
                  <m:sSubPr>
                    <m:ctrlPr>
                      <w:rPr>
                        <w:rFonts w:ascii="Cambria Math" w:hAnsi="Cambria Math"/>
                        <w:i/>
                      </w:rPr>
                    </m:ctrlPr>
                  </m:sSubPr>
                  <m:e>
                    <m:r>
                      <w:rPr>
                        <w:rFonts w:ascii="Cambria Math" w:hAnsi="Cambria Math"/>
                      </w:rPr>
                      <m:t>t</m:t>
                    </m:r>
                  </m:e>
                  <m:sub>
                    <m:r>
                      <w:rPr>
                        <w:rFonts w:ascii="Cambria Math" w:hAnsi="Cambria Math"/>
                      </w:rPr>
                      <m:t>x</m:t>
                    </m:r>
                  </m:sub>
                </m:sSub>
              </m:e>
            </m:nary>
          </m:e>
        </m:func>
      </m:oMath>
      <w:r w:rsidR="00B17B54" w:rsidRPr="00AD6550">
        <w:t>)</w:t>
      </w:r>
      <w:r w:rsidRPr="00AD6550">
        <w:t xml:space="preserve">. </w:t>
      </w:r>
      <w:r w:rsidR="000C3634" w:rsidRPr="00AD6550">
        <w:t>Then</w:t>
      </w:r>
      <w:proofErr w:type="gramStart"/>
      <w:r w:rsidR="000C3634" w:rsidRPr="00AD6550">
        <w:t xml:space="preserve">, </w:t>
      </w:r>
      <w:r w:rsidRPr="00AD6550">
        <w:t xml:space="preserve"> the</w:t>
      </w:r>
      <w:proofErr w:type="gramEnd"/>
      <w:r w:rsidRPr="00AD6550">
        <w:t xml:space="preserve"> problem becomes non-linear </w:t>
      </w:r>
      <w:r w:rsidR="000C3634" w:rsidRPr="00AD6550">
        <w:t xml:space="preserve">with respect </w:t>
      </w:r>
      <w:r w:rsidRPr="00AD6550">
        <w:t xml:space="preserve">LS and </w:t>
      </w:r>
      <w:r w:rsidR="000C3634" w:rsidRPr="00AD6550">
        <w:t xml:space="preserve">can be solved only using </w:t>
      </w:r>
      <w:r w:rsidRPr="00AD6550">
        <w:t xml:space="preserve">numerical algorithms where the solution is obtained by iteratively refining the parameter values. </w:t>
      </w:r>
      <w:r w:rsidR="000C3634" w:rsidRPr="00AD6550">
        <w:t xml:space="preserve">This </w:t>
      </w:r>
      <w:r w:rsidRPr="00AD6550">
        <w:t xml:space="preserve">approach </w:t>
      </w:r>
      <w:r w:rsidR="000C3634" w:rsidRPr="00AD6550">
        <w:t xml:space="preserve">requires </w:t>
      </w:r>
      <w:r w:rsidRPr="00AD6550">
        <w:t xml:space="preserve">supplying initial values for the parameters. The goodness of the initial value estimation is critical for the convergence time of the iterative method and the risk of being trapped in local maximum points. We </w:t>
      </w:r>
      <w:r w:rsidR="00467029" w:rsidRPr="00AD6550">
        <w:t xml:space="preserve">employed </w:t>
      </w:r>
      <w:r w:rsidRPr="00AD6550">
        <w:t xml:space="preserve">the following strategy for determining the initial values: For </w:t>
      </w:r>
      <w:r w:rsidR="00D86942" w:rsidRPr="00AD6550">
        <w:t xml:space="preserve">each </w:t>
      </w:r>
      <w:r w:rsidRPr="00AD6550">
        <w:t xml:space="preserve">ST edge, we </w:t>
      </w:r>
      <w:r w:rsidR="00D86942" w:rsidRPr="00AD6550">
        <w:t xml:space="preserve">computed </w:t>
      </w:r>
      <w:r w:rsidRPr="00AD6550">
        <w:t xml:space="preserve">the </w:t>
      </w:r>
      <w:r w:rsidR="00D86942" w:rsidRPr="00AD6550">
        <w:t xml:space="preserve">mean </w:t>
      </w:r>
      <w:r w:rsidRPr="00AD6550">
        <w:t xml:space="preserve">value of the sum over all GT edges </w:t>
      </w:r>
      <w:r w:rsidR="00D86942" w:rsidRPr="00AD6550">
        <w:t xml:space="preserve">that </w:t>
      </w:r>
      <w:r w:rsidRPr="00AD6550">
        <w:t>uniquely correspond to th</w:t>
      </w:r>
      <w:r w:rsidR="00D86942" w:rsidRPr="00AD6550">
        <w:t>e given</w:t>
      </w:r>
      <w:r w:rsidRPr="00AD6550">
        <w:t xml:space="preserve"> edge. The latter also creates a ranking between the gene rates (even when edges are missing). Therefore, if we assign one gene a specific rate value (e.g. the length of some edge), we obtain initial rate values for all genes. It can be easily shown that, if there are no errors in rates (i.e. σ</w:t>
      </w:r>
      <w:r w:rsidRPr="00AD6550">
        <w:rPr>
          <w:vertAlign w:val="superscript"/>
        </w:rPr>
        <w:t>2</w:t>
      </w:r>
      <w:r w:rsidRPr="00AD6550">
        <w:t> = 0), the above procedure yields the accurate (ML) values for all unknowns.</w:t>
      </w:r>
    </w:p>
    <w:p w:rsidR="002742BB" w:rsidRPr="00AD6550" w:rsidRDefault="002742BB" w:rsidP="002742BB"/>
    <w:p w:rsidR="002742BB" w:rsidRDefault="002742BB" w:rsidP="002742BB">
      <w:r w:rsidRPr="00AD6550">
        <w:t xml:space="preserve">To perform the LS optimization, we used the function </w:t>
      </w:r>
      <w:proofErr w:type="spellStart"/>
      <w:r w:rsidRPr="00AD6550">
        <w:rPr>
          <w:i/>
        </w:rPr>
        <w:t>fmin_</w:t>
      </w:r>
      <w:proofErr w:type="gramStart"/>
      <w:r w:rsidRPr="00AD6550">
        <w:rPr>
          <w:i/>
        </w:rPr>
        <w:t>slsqp</w:t>
      </w:r>
      <w:proofErr w:type="spellEnd"/>
      <w:r w:rsidR="00E952CD" w:rsidRPr="00AD6550">
        <w:rPr>
          <w:i/>
        </w:rPr>
        <w:t>(</w:t>
      </w:r>
      <w:proofErr w:type="gramEnd"/>
      <w:r w:rsidR="00E952CD" w:rsidRPr="00AD6550">
        <w:rPr>
          <w:i/>
        </w:rPr>
        <w:t>)</w:t>
      </w:r>
      <w:r w:rsidR="00D86942" w:rsidRPr="00AD6550">
        <w:t xml:space="preserve"> that is part of </w:t>
      </w:r>
      <w:r w:rsidRPr="00AD6550">
        <w:t xml:space="preserve"> the </w:t>
      </w:r>
      <w:proofErr w:type="spellStart"/>
      <w:r w:rsidRPr="00AD6550">
        <w:rPr>
          <w:i/>
        </w:rPr>
        <w:t>scipy.optimize</w:t>
      </w:r>
      <w:proofErr w:type="spellEnd"/>
      <w:r w:rsidRPr="00AD6550">
        <w:t xml:space="preserve"> package of Python </w:t>
      </w:r>
      <w:r w:rsidR="00D86942" w:rsidRPr="00AD6550">
        <w:t xml:space="preserve">which </w:t>
      </w:r>
      <w:r w:rsidRPr="00AD6550">
        <w:t>minimizes a function using sequential least squares programming. The function admits also a set of constraints that are necessary for our calculation. In both the MC and the UPM mode</w:t>
      </w:r>
      <w:r w:rsidR="00D86942" w:rsidRPr="00AD6550">
        <w:t>l</w:t>
      </w:r>
      <w:r w:rsidRPr="00AD6550">
        <w:t>s</w:t>
      </w:r>
      <w:r w:rsidR="00D86942" w:rsidRPr="00AD6550">
        <w:t>,</w:t>
      </w:r>
      <w:r w:rsidRPr="00AD6550">
        <w:t xml:space="preserve"> both the ST edges and the GT rates</w:t>
      </w:r>
      <w:r w:rsidR="00D86942" w:rsidRPr="00AD6550">
        <w:t xml:space="preserve"> were constrained</w:t>
      </w:r>
      <w:r w:rsidRPr="00AD6550">
        <w:t xml:space="preserve"> to positive values. </w:t>
      </w:r>
      <w:r w:rsidR="00D86942" w:rsidRPr="00AD6550">
        <w:t xml:space="preserve">For </w:t>
      </w:r>
      <w:r w:rsidRPr="00AD6550">
        <w:t>the UPM mode</w:t>
      </w:r>
      <w:r w:rsidR="00D86942" w:rsidRPr="00AD6550">
        <w:t>l</w:t>
      </w:r>
      <w:r w:rsidRPr="00AD6550">
        <w:t xml:space="preserve">, the distances from a node to any leaf in a </w:t>
      </w:r>
      <w:proofErr w:type="spellStart"/>
      <w:r w:rsidRPr="00AD6550">
        <w:t>subtree</w:t>
      </w:r>
      <w:proofErr w:type="spellEnd"/>
      <w:r w:rsidRPr="00AD6550">
        <w:t xml:space="preserve"> under that node</w:t>
      </w:r>
      <w:r w:rsidR="00D86942" w:rsidRPr="00AD6550">
        <w:t xml:space="preserve"> were set</w:t>
      </w:r>
      <w:r w:rsidRPr="00AD6550">
        <w:t xml:space="preserve"> equal for all </w:t>
      </w:r>
      <w:proofErr w:type="spellStart"/>
      <w:r w:rsidRPr="00AD6550">
        <w:t>subtrees</w:t>
      </w:r>
      <w:proofErr w:type="spellEnd"/>
      <w:r w:rsidRPr="00AD6550">
        <w:t xml:space="preserve"> under that node. It can be shown by induction that this </w:t>
      </w:r>
      <w:r w:rsidR="004D0D49" w:rsidRPr="00AD6550">
        <w:t xml:space="preserve">constraint </w:t>
      </w:r>
      <w:r w:rsidRPr="00AD6550">
        <w:t xml:space="preserve">implies an </w:t>
      </w:r>
      <w:proofErr w:type="spellStart"/>
      <w:r w:rsidRPr="00AD6550">
        <w:t>ultrametric</w:t>
      </w:r>
      <w:proofErr w:type="spellEnd"/>
      <w:r w:rsidRPr="00AD6550">
        <w:t xml:space="preserve"> tree. </w:t>
      </w:r>
      <w:r w:rsidR="004D0D49" w:rsidRPr="00AD6550">
        <w:t xml:space="preserve">Thus, </w:t>
      </w:r>
      <w:r w:rsidRPr="00AD6550">
        <w:t>we have a constraint for every internal node</w:t>
      </w:r>
      <w:r w:rsidR="004D0D49" w:rsidRPr="00AD6550">
        <w:t>;</w:t>
      </w:r>
      <w:r w:rsidRPr="00AD6550">
        <w:t xml:space="preserve"> in a rooted binary tree with </w:t>
      </w:r>
      <w:r w:rsidRPr="00AD6550">
        <w:rPr>
          <w:i/>
        </w:rPr>
        <w:t>m</w:t>
      </w:r>
      <w:r w:rsidRPr="00AD6550">
        <w:t xml:space="preserve"> leaves, </w:t>
      </w:r>
      <w:r w:rsidR="004D0D49" w:rsidRPr="00AD6550">
        <w:t xml:space="preserve">there are </w:t>
      </w:r>
      <w:r w:rsidRPr="00AD6550">
        <w:rPr>
          <w:i/>
        </w:rPr>
        <w:t>m</w:t>
      </w:r>
      <w:r w:rsidRPr="00AD6550">
        <w:t> </w:t>
      </w:r>
      <w:r w:rsidRPr="00AD6550">
        <w:noBreakHyphen/>
        <w:t> 1 such nodes.</w:t>
      </w:r>
    </w:p>
    <w:p w:rsidR="002742BB" w:rsidRPr="00552698" w:rsidRDefault="002742BB" w:rsidP="002742BB"/>
    <w:sectPr w:rsidR="002742BB" w:rsidRPr="00552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FB8"/>
    <w:rsid w:val="000C3634"/>
    <w:rsid w:val="002742BB"/>
    <w:rsid w:val="00467029"/>
    <w:rsid w:val="004D0D49"/>
    <w:rsid w:val="00547A2C"/>
    <w:rsid w:val="00552698"/>
    <w:rsid w:val="00587D4F"/>
    <w:rsid w:val="005C6AD2"/>
    <w:rsid w:val="005F5974"/>
    <w:rsid w:val="00862A48"/>
    <w:rsid w:val="00913695"/>
    <w:rsid w:val="009818E8"/>
    <w:rsid w:val="009E2AD2"/>
    <w:rsid w:val="009F6B67"/>
    <w:rsid w:val="00AD5CC6"/>
    <w:rsid w:val="00AD6550"/>
    <w:rsid w:val="00B17B54"/>
    <w:rsid w:val="00B46FB8"/>
    <w:rsid w:val="00C54557"/>
    <w:rsid w:val="00D40545"/>
    <w:rsid w:val="00D86942"/>
    <w:rsid w:val="00E50A43"/>
    <w:rsid w:val="00E952CD"/>
    <w:rsid w:val="00EE452C"/>
    <w:rsid w:val="00EF586B"/>
    <w:rsid w:val="00F90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FB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FB8"/>
    <w:rPr>
      <w:rFonts w:ascii="Tahoma" w:hAnsi="Tahoma" w:cs="Tahoma"/>
      <w:sz w:val="16"/>
      <w:szCs w:val="16"/>
    </w:rPr>
  </w:style>
  <w:style w:type="character" w:customStyle="1" w:styleId="BalloonTextChar">
    <w:name w:val="Balloon Text Char"/>
    <w:basedOn w:val="DefaultParagraphFont"/>
    <w:link w:val="BalloonText"/>
    <w:uiPriority w:val="99"/>
    <w:semiHidden/>
    <w:rsid w:val="00B46FB8"/>
    <w:rPr>
      <w:rFonts w:ascii="Tahoma" w:hAnsi="Tahoma" w:cs="Tahoma"/>
      <w:sz w:val="16"/>
      <w:szCs w:val="16"/>
    </w:rPr>
  </w:style>
  <w:style w:type="character" w:styleId="PlaceholderText">
    <w:name w:val="Placeholder Text"/>
    <w:basedOn w:val="DefaultParagraphFont"/>
    <w:uiPriority w:val="99"/>
    <w:semiHidden/>
    <w:rsid w:val="009F6B67"/>
    <w:rPr>
      <w:color w:val="808080"/>
    </w:rPr>
  </w:style>
  <w:style w:type="character" w:styleId="CommentReference">
    <w:name w:val="annotation reference"/>
    <w:basedOn w:val="DefaultParagraphFont"/>
    <w:uiPriority w:val="99"/>
    <w:semiHidden/>
    <w:unhideWhenUsed/>
    <w:rsid w:val="004D0D49"/>
    <w:rPr>
      <w:sz w:val="16"/>
      <w:szCs w:val="16"/>
    </w:rPr>
  </w:style>
  <w:style w:type="paragraph" w:styleId="CommentText">
    <w:name w:val="annotation text"/>
    <w:basedOn w:val="Normal"/>
    <w:link w:val="CommentTextChar"/>
    <w:uiPriority w:val="99"/>
    <w:semiHidden/>
    <w:unhideWhenUsed/>
    <w:rsid w:val="004D0D49"/>
    <w:rPr>
      <w:sz w:val="20"/>
      <w:szCs w:val="20"/>
    </w:rPr>
  </w:style>
  <w:style w:type="character" w:customStyle="1" w:styleId="CommentTextChar">
    <w:name w:val="Comment Text Char"/>
    <w:basedOn w:val="DefaultParagraphFont"/>
    <w:link w:val="CommentText"/>
    <w:uiPriority w:val="99"/>
    <w:semiHidden/>
    <w:rsid w:val="004D0D4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D0D49"/>
    <w:rPr>
      <w:b/>
      <w:bCs/>
    </w:rPr>
  </w:style>
  <w:style w:type="character" w:customStyle="1" w:styleId="CommentSubjectChar">
    <w:name w:val="Comment Subject Char"/>
    <w:basedOn w:val="CommentTextChar"/>
    <w:link w:val="CommentSubject"/>
    <w:uiPriority w:val="99"/>
    <w:semiHidden/>
    <w:rsid w:val="004D0D49"/>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FB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FB8"/>
    <w:rPr>
      <w:rFonts w:ascii="Tahoma" w:hAnsi="Tahoma" w:cs="Tahoma"/>
      <w:sz w:val="16"/>
      <w:szCs w:val="16"/>
    </w:rPr>
  </w:style>
  <w:style w:type="character" w:customStyle="1" w:styleId="BalloonTextChar">
    <w:name w:val="Balloon Text Char"/>
    <w:basedOn w:val="DefaultParagraphFont"/>
    <w:link w:val="BalloonText"/>
    <w:uiPriority w:val="99"/>
    <w:semiHidden/>
    <w:rsid w:val="00B46FB8"/>
    <w:rPr>
      <w:rFonts w:ascii="Tahoma" w:hAnsi="Tahoma" w:cs="Tahoma"/>
      <w:sz w:val="16"/>
      <w:szCs w:val="16"/>
    </w:rPr>
  </w:style>
  <w:style w:type="character" w:styleId="PlaceholderText">
    <w:name w:val="Placeholder Text"/>
    <w:basedOn w:val="DefaultParagraphFont"/>
    <w:uiPriority w:val="99"/>
    <w:semiHidden/>
    <w:rsid w:val="009F6B67"/>
    <w:rPr>
      <w:color w:val="808080"/>
    </w:rPr>
  </w:style>
  <w:style w:type="character" w:styleId="CommentReference">
    <w:name w:val="annotation reference"/>
    <w:basedOn w:val="DefaultParagraphFont"/>
    <w:uiPriority w:val="99"/>
    <w:semiHidden/>
    <w:unhideWhenUsed/>
    <w:rsid w:val="004D0D49"/>
    <w:rPr>
      <w:sz w:val="16"/>
      <w:szCs w:val="16"/>
    </w:rPr>
  </w:style>
  <w:style w:type="paragraph" w:styleId="CommentText">
    <w:name w:val="annotation text"/>
    <w:basedOn w:val="Normal"/>
    <w:link w:val="CommentTextChar"/>
    <w:uiPriority w:val="99"/>
    <w:semiHidden/>
    <w:unhideWhenUsed/>
    <w:rsid w:val="004D0D49"/>
    <w:rPr>
      <w:sz w:val="20"/>
      <w:szCs w:val="20"/>
    </w:rPr>
  </w:style>
  <w:style w:type="character" w:customStyle="1" w:styleId="CommentTextChar">
    <w:name w:val="Comment Text Char"/>
    <w:basedOn w:val="DefaultParagraphFont"/>
    <w:link w:val="CommentText"/>
    <w:uiPriority w:val="99"/>
    <w:semiHidden/>
    <w:rsid w:val="004D0D4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D0D49"/>
    <w:rPr>
      <w:b/>
      <w:bCs/>
    </w:rPr>
  </w:style>
  <w:style w:type="character" w:customStyle="1" w:styleId="CommentSubjectChar">
    <w:name w:val="Comment Subject Char"/>
    <w:basedOn w:val="CommentTextChar"/>
    <w:link w:val="CommentSubject"/>
    <w:uiPriority w:val="99"/>
    <w:semiHidden/>
    <w:rsid w:val="004D0D4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NCBI</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dc:creator>
  <cp:lastModifiedBy>koonin</cp:lastModifiedBy>
  <cp:revision>7</cp:revision>
  <dcterms:created xsi:type="dcterms:W3CDTF">2012-03-30T17:49:00Z</dcterms:created>
  <dcterms:modified xsi:type="dcterms:W3CDTF">2012-09-26T20:59:00Z</dcterms:modified>
</cp:coreProperties>
</file>