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C6" w:rsidRDefault="00D977C6" w:rsidP="00D977C6">
      <w:pPr>
        <w:autoSpaceDE w:val="0"/>
        <w:autoSpaceDN w:val="0"/>
        <w:adjustRightInd w:val="0"/>
        <w:spacing w:after="0" w:line="48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 xml:space="preserve">In </w:t>
      </w:r>
      <w:r w:rsidR="00FE3206">
        <w:rPr>
          <w:rFonts w:ascii="Times New Roman" w:hAnsi="Times New Roman"/>
          <w:sz w:val="24"/>
          <w:szCs w:val="24"/>
          <w:lang w:val="en-US"/>
        </w:rPr>
        <w:t xml:space="preserve">May 2012, 2013 and </w:t>
      </w:r>
      <w:r w:rsidR="00C87C11">
        <w:rPr>
          <w:rFonts w:ascii="Times New Roman" w:hAnsi="Times New Roman"/>
          <w:sz w:val="24"/>
          <w:szCs w:val="24"/>
          <w:lang w:val="en-US"/>
        </w:rPr>
        <w:t>2014</w:t>
      </w:r>
      <w:r>
        <w:rPr>
          <w:rFonts w:ascii="Times New Roman" w:hAnsi="Times New Roman"/>
          <w:sz w:val="24"/>
          <w:szCs w:val="24"/>
          <w:lang w:val="en-US"/>
        </w:rPr>
        <w:t xml:space="preserve">, </w:t>
      </w:r>
      <w:r w:rsidR="00C87C11">
        <w:rPr>
          <w:rFonts w:ascii="Times New Roman" w:hAnsi="Times New Roman"/>
          <w:sz w:val="24"/>
          <w:szCs w:val="24"/>
          <w:lang w:val="en-US"/>
        </w:rPr>
        <w:t xml:space="preserve">we surveyed the </w:t>
      </w:r>
      <w:r>
        <w:rPr>
          <w:rFonts w:ascii="Times New Roman" w:hAnsi="Times New Roman"/>
          <w:sz w:val="24"/>
          <w:szCs w:val="24"/>
          <w:lang w:val="en-US"/>
        </w:rPr>
        <w:t xml:space="preserve">arthropod community in </w:t>
      </w:r>
      <w:r w:rsidR="00C87C11">
        <w:rPr>
          <w:rFonts w:ascii="Times New Roman" w:hAnsi="Times New Roman"/>
          <w:sz w:val="24"/>
          <w:szCs w:val="24"/>
          <w:lang w:val="en-US"/>
        </w:rPr>
        <w:t xml:space="preserve">each </w:t>
      </w:r>
      <w:r>
        <w:rPr>
          <w:rFonts w:ascii="Times New Roman" w:hAnsi="Times New Roman"/>
          <w:sz w:val="24"/>
          <w:szCs w:val="24"/>
          <w:lang w:val="en-US"/>
        </w:rPr>
        <w:t>enclosure</w:t>
      </w:r>
      <w:r w:rsidR="00C87C11">
        <w:rPr>
          <w:rFonts w:ascii="Times New Roman" w:hAnsi="Times New Roman"/>
          <w:sz w:val="24"/>
          <w:szCs w:val="24"/>
          <w:lang w:val="en-US"/>
        </w:rPr>
        <w:t xml:space="preserve"> of the Metatron</w:t>
      </w:r>
      <w:r w:rsidRPr="0032677B">
        <w:rPr>
          <w:rFonts w:ascii="Times New Roman" w:hAnsi="Times New Roman"/>
          <w:sz w:val="24"/>
          <w:szCs w:val="24"/>
          <w:lang w:val="en-US"/>
        </w:rPr>
        <w:t xml:space="preserve">. We set up two pitfall traps (Ø 8 x 12 cm glass jars filled with 40 % ethanol with a drop of detergent to break water tension surface) buried in the soil of each enclosure. </w:t>
      </w:r>
      <w:r w:rsidR="00866306">
        <w:rPr>
          <w:rFonts w:ascii="Times New Roman" w:hAnsi="Times New Roman"/>
          <w:sz w:val="24"/>
          <w:szCs w:val="24"/>
          <w:lang w:val="en-US"/>
        </w:rPr>
        <w:t>The number of traps within enclosures</w:t>
      </w:r>
      <w:r w:rsidRPr="0032677B">
        <w:rPr>
          <w:rFonts w:ascii="Times New Roman" w:hAnsi="Times New Roman"/>
          <w:sz w:val="24"/>
          <w:szCs w:val="24"/>
          <w:lang w:val="en-US"/>
        </w:rPr>
        <w:t xml:space="preserve"> corresponded to densities</w:t>
      </w:r>
      <w:r w:rsidR="00866306">
        <w:rPr>
          <w:rFonts w:ascii="Times New Roman" w:hAnsi="Times New Roman"/>
          <w:sz w:val="24"/>
          <w:szCs w:val="24"/>
          <w:lang w:val="en-US"/>
        </w:rPr>
        <w:t xml:space="preserve"> of traps</w:t>
      </w:r>
      <w:r w:rsidRPr="0032677B">
        <w:rPr>
          <w:rFonts w:ascii="Times New Roman" w:hAnsi="Times New Roman"/>
          <w:sz w:val="24"/>
          <w:szCs w:val="24"/>
          <w:lang w:val="en-US"/>
        </w:rPr>
        <w:t xml:space="preserve"> found in the literature </w:t>
      </w:r>
      <w:r w:rsidR="005B17F5" w:rsidRPr="0032677B">
        <w:rPr>
          <w:rFonts w:ascii="Times New Roman" w:hAnsi="Times New Roman"/>
          <w:sz w:val="24"/>
          <w:szCs w:val="24"/>
          <w:lang w:val="en-US"/>
        </w:rPr>
        <w:fldChar w:fldCharType="begin"/>
      </w:r>
      <w:r w:rsidR="004A3FA5">
        <w:rPr>
          <w:rFonts w:ascii="Times New Roman" w:hAnsi="Times New Roman"/>
          <w:sz w:val="24"/>
          <w:szCs w:val="24"/>
          <w:lang w:val="en-US"/>
        </w:rPr>
        <w:instrText xml:space="preserve"> ADDIN ZOTERO_ITEM CSL_CITATION {"citationID":"2m1tejavvm","properties":{"formattedCitation":"[1]","plainCitation":"[1]"},"citationItems":[{"id":2863,"uris":["http://zotero.org/users/718951/items/4TVFUPUR"],"uri":["http://zotero.org/users/718951/items/4TVFUPUR"],"itemData":{"id":2863,"type":"article-journal","title":"Arthropods in no-tillage soybean agroecosystems: Community composition and ecosystem interactions","container-title":"Environmental Management","page":"23-28","volume":"7","issue":"1","source":"link.springer.com","abstract":"Sampling data are provided and concepts discussed regarding soil and foliage arthropod communities in conventional and no-tillage soybean agroecosystems Soil arthropod communities from the two cropping systems were also compared with that from an adjacent old field. Biweekly arthropod samples were collected from conventional, no-tillage, and old-field systems Soil arthropods were sampled by quadrat and pitfall trap methods, foliage arthropods were collected by sweep net Quadrat sampling revealed that ground beetle number, species diversity, and biomass were significantly higher (P&lt;0.05) in no-tillage than in conventional tillage systems. Pitfall trap data indicated higher densities and species diversity for most major soil macro-arthropod guilds Foliage arthropod guilds from no-tillage treatments showed higher species diversity throughout the growing season than those of conventional tillage, possibly because of greater structural diversity provided by weeds and litter in notillage systems No-tillage systems supported a larger and more diverse arthropod community than conventionally grown soybeans, suggesting a need for pest management strategies that simultaneously consider many variables. Both foliar grazing and leaf nitrogen content were higher in conventional than in no-tillage systems, indicating a possible causal connection between soil tillage and insect herbivory rates","DOI":"10.1007/BF01867037","ISSN":"0364-152X, 1432-1009","note":"00120","shortTitle":"Arthropods in no-tillage soybean agroecosystems","journalAbbreviation":"Environmental Management","language":"en","author":[{"family":"House","given":"Garfield J."},{"family":"Stinner","given":"Benjamin R."}],"issued":{"date-parts":[["1983",1,1]]}}}],"schema":"https://github.com/citation-style-language/schema/raw/master/csl-citation.json"} </w:instrText>
      </w:r>
      <w:r w:rsidR="005B17F5" w:rsidRPr="0032677B">
        <w:rPr>
          <w:rFonts w:ascii="Times New Roman" w:hAnsi="Times New Roman"/>
          <w:sz w:val="24"/>
          <w:szCs w:val="24"/>
          <w:lang w:val="en-US"/>
        </w:rPr>
        <w:fldChar w:fldCharType="separate"/>
      </w:r>
      <w:r w:rsidR="004A3FA5" w:rsidRPr="004A3FA5">
        <w:rPr>
          <w:rFonts w:ascii="Times New Roman" w:hAnsi="Times New Roman"/>
          <w:sz w:val="24"/>
          <w:lang w:val="en-GB"/>
        </w:rPr>
        <w:t>[1]</w:t>
      </w:r>
      <w:r w:rsidR="005B17F5" w:rsidRPr="0032677B">
        <w:rPr>
          <w:rFonts w:ascii="Times New Roman" w:hAnsi="Times New Roman"/>
          <w:sz w:val="24"/>
          <w:szCs w:val="24"/>
          <w:lang w:val="en-US"/>
        </w:rPr>
        <w:fldChar w:fldCharType="end"/>
      </w:r>
      <w:r w:rsidRPr="0032677B">
        <w:rPr>
          <w:rFonts w:ascii="Times New Roman" w:hAnsi="Times New Roman"/>
          <w:sz w:val="24"/>
          <w:szCs w:val="24"/>
          <w:lang w:val="en-US"/>
        </w:rPr>
        <w:t xml:space="preserve">. The pitfall traps were placed at least 1.5 m from the border of the enclosures to prevent edge effects, in vegetation areas representative of the vegetation within the enclosures, and separated by at least 5 m. Jars were maintained closed inside the enclosures </w:t>
      </w:r>
      <w:r w:rsidR="00C87C11">
        <w:rPr>
          <w:rFonts w:ascii="Times New Roman" w:hAnsi="Times New Roman"/>
          <w:sz w:val="24"/>
          <w:szCs w:val="24"/>
          <w:lang w:val="en-US"/>
        </w:rPr>
        <w:t>over</w:t>
      </w:r>
      <w:r w:rsidRPr="0032677B">
        <w:rPr>
          <w:rFonts w:ascii="Times New Roman" w:hAnsi="Times New Roman"/>
          <w:sz w:val="24"/>
          <w:szCs w:val="24"/>
          <w:lang w:val="en-US"/>
        </w:rPr>
        <w:t xml:space="preserve"> year</w:t>
      </w:r>
      <w:r w:rsidR="00C87C11">
        <w:rPr>
          <w:rFonts w:ascii="Times New Roman" w:hAnsi="Times New Roman"/>
          <w:sz w:val="24"/>
          <w:szCs w:val="24"/>
          <w:lang w:val="en-US"/>
        </w:rPr>
        <w:t>s</w:t>
      </w:r>
      <w:r w:rsidRPr="0032677B">
        <w:rPr>
          <w:rFonts w:ascii="Times New Roman" w:hAnsi="Times New Roman"/>
          <w:sz w:val="24"/>
          <w:szCs w:val="24"/>
          <w:lang w:val="en-US"/>
        </w:rPr>
        <w:t xml:space="preserve"> so as to prevent biases dues to changes in sampling location</w:t>
      </w:r>
      <w:r w:rsidR="00C87C11">
        <w:rPr>
          <w:rFonts w:ascii="Times New Roman" w:hAnsi="Times New Roman"/>
          <w:sz w:val="24"/>
          <w:szCs w:val="24"/>
          <w:lang w:val="en-US"/>
        </w:rPr>
        <w:t>s</w:t>
      </w:r>
      <w:r w:rsidRPr="0032677B">
        <w:rPr>
          <w:rFonts w:ascii="Times New Roman" w:hAnsi="Times New Roman"/>
          <w:sz w:val="24"/>
          <w:szCs w:val="24"/>
          <w:lang w:val="en-US"/>
        </w:rPr>
        <w:t>. In June of each year, during a sunny period, we opened the pit-fall traps and let them for 5 days to trap crawling arthropods within each enclosure. Pitfalls were then recovered</w:t>
      </w:r>
      <w:r>
        <w:rPr>
          <w:rFonts w:ascii="Times New Roman" w:hAnsi="Times New Roman"/>
          <w:sz w:val="24"/>
          <w:szCs w:val="24"/>
          <w:lang w:val="en-US"/>
        </w:rPr>
        <w:t xml:space="preserve"> and arthropods were sorted out and preserved in 70 % ethanol for later identification.</w:t>
      </w:r>
    </w:p>
    <w:p w:rsidR="00D977C6" w:rsidRDefault="00D977C6" w:rsidP="00D977C6">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In parallel we performed two net-sampling sessions with a 25 cm diameter sweep net to recover arthropods in higher vegetation stratums and flying insects. Sampling sessions were done in sunny days. Sampling in every enclosure was done by the same experimenter, who performed a U sampling within the enclosure. Recovered arthropods were preserved in 70 % ethanol.</w:t>
      </w:r>
    </w:p>
    <w:p w:rsidR="00D977C6" w:rsidRPr="004E2B20" w:rsidRDefault="00D977C6" w:rsidP="00D977C6">
      <w:pPr>
        <w:spacing w:line="480" w:lineRule="auto"/>
        <w:jc w:val="both"/>
        <w:rPr>
          <w:rFonts w:ascii="Times New Roman" w:hAnsi="Times New Roman"/>
          <w:sz w:val="24"/>
          <w:szCs w:val="24"/>
          <w:lang w:val="en-US"/>
        </w:rPr>
      </w:pPr>
      <w:r>
        <w:rPr>
          <w:rFonts w:ascii="Times New Roman" w:hAnsi="Times New Roman"/>
          <w:sz w:val="24"/>
          <w:szCs w:val="24"/>
          <w:lang w:val="en-US"/>
        </w:rPr>
        <w:t>In the laboratory, arthropods were identified to the family level. Data from paired pitfall traps in each enclosure were pooled.</w:t>
      </w:r>
    </w:p>
    <w:p w:rsidR="00D977C6" w:rsidRPr="00062075" w:rsidRDefault="00D977C6" w:rsidP="00D977C6">
      <w:pPr>
        <w:spacing w:line="480" w:lineRule="auto"/>
        <w:jc w:val="both"/>
        <w:rPr>
          <w:rFonts w:ascii="Times New Roman" w:hAnsi="Times New Roman"/>
          <w:b/>
          <w:sz w:val="24"/>
          <w:szCs w:val="24"/>
          <w:lang w:val="en-US"/>
        </w:rPr>
      </w:pPr>
      <w:r>
        <w:rPr>
          <w:rFonts w:ascii="Times New Roman" w:hAnsi="Times New Roman"/>
          <w:b/>
          <w:sz w:val="24"/>
          <w:szCs w:val="24"/>
          <w:lang w:val="en-US"/>
        </w:rPr>
        <w:t>References</w:t>
      </w:r>
    </w:p>
    <w:p w:rsidR="004A3FA5" w:rsidRPr="004A3FA5" w:rsidRDefault="004A3FA5" w:rsidP="004A3FA5">
      <w:pPr>
        <w:pStyle w:val="Bibliography"/>
        <w:rPr>
          <w:rFonts w:ascii="Times New Roman" w:hAnsi="Times New Roman"/>
          <w:sz w:val="24"/>
        </w:rPr>
      </w:pPr>
      <w:r>
        <w:rPr>
          <w:lang w:val="en-US"/>
        </w:rPr>
        <w:fldChar w:fldCharType="begin"/>
      </w:r>
      <w:r>
        <w:rPr>
          <w:lang w:val="en-US"/>
        </w:rPr>
        <w:instrText xml:space="preserve"> ADDIN ZOTERO_BIBL {"custom":[]} CSL_BIBLIOGRAPHY </w:instrText>
      </w:r>
      <w:r>
        <w:rPr>
          <w:lang w:val="en-US"/>
        </w:rPr>
        <w:fldChar w:fldCharType="separate"/>
      </w:r>
      <w:r w:rsidRPr="004A3FA5">
        <w:rPr>
          <w:rFonts w:ascii="Times New Roman" w:hAnsi="Times New Roman"/>
          <w:sz w:val="24"/>
          <w:lang w:val="en-GB"/>
        </w:rPr>
        <w:t xml:space="preserve">1. </w:t>
      </w:r>
      <w:r w:rsidRPr="004A3FA5">
        <w:rPr>
          <w:rFonts w:ascii="Times New Roman" w:hAnsi="Times New Roman"/>
          <w:sz w:val="24"/>
          <w:lang w:val="en-GB"/>
        </w:rPr>
        <w:tab/>
        <w:t xml:space="preserve">House GJ, Stinner BR. Arthropods in no-tillage soybean agroecosystems: Community composition and ecosystem interactions. </w:t>
      </w:r>
      <w:r w:rsidRPr="004A3FA5">
        <w:rPr>
          <w:rFonts w:ascii="Times New Roman" w:hAnsi="Times New Roman"/>
          <w:sz w:val="24"/>
        </w:rPr>
        <w:t>Environ Manage. 1983;7: 23–28. doi:10.1007/BF01867037</w:t>
      </w:r>
    </w:p>
    <w:p w:rsidR="00D977C6" w:rsidRPr="00CC6032" w:rsidRDefault="004A3FA5" w:rsidP="00D977C6">
      <w:pPr>
        <w:spacing w:line="480" w:lineRule="auto"/>
        <w:jc w:val="both"/>
        <w:rPr>
          <w:rFonts w:ascii="Times New Roman" w:hAnsi="Times New Roman"/>
          <w:sz w:val="24"/>
          <w:szCs w:val="24"/>
          <w:lang w:val="en-US"/>
        </w:rPr>
      </w:pPr>
      <w:r>
        <w:rPr>
          <w:rFonts w:ascii="Times New Roman" w:hAnsi="Times New Roman"/>
          <w:sz w:val="24"/>
          <w:szCs w:val="24"/>
          <w:lang w:val="en-US"/>
        </w:rPr>
        <w:fldChar w:fldCharType="end"/>
      </w:r>
    </w:p>
    <w:sectPr w:rsidR="00D977C6" w:rsidRPr="00CC6032" w:rsidSect="00E1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7E" w:rsidRDefault="000A057E" w:rsidP="00546E91">
      <w:pPr>
        <w:spacing w:after="0" w:line="240" w:lineRule="auto"/>
      </w:pPr>
      <w:r>
        <w:separator/>
      </w:r>
    </w:p>
  </w:endnote>
  <w:endnote w:type="continuationSeparator" w:id="0">
    <w:p w:rsidR="000A057E" w:rsidRDefault="000A057E" w:rsidP="0054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AA" w:rsidRDefault="005B17F5">
    <w:pPr>
      <w:pStyle w:val="Footer"/>
      <w:jc w:val="center"/>
    </w:pPr>
    <w:r>
      <w:fldChar w:fldCharType="begin"/>
    </w:r>
    <w:r w:rsidR="002B2554">
      <w:instrText xml:space="preserve"> PAGE   \* MERGEFORMAT </w:instrText>
    </w:r>
    <w:r>
      <w:fldChar w:fldCharType="separate"/>
    </w:r>
    <w:r w:rsidR="00E07EB8">
      <w:rPr>
        <w:noProof/>
      </w:rPr>
      <w:t>1</w:t>
    </w:r>
    <w:r>
      <w:fldChar w:fldCharType="end"/>
    </w:r>
  </w:p>
  <w:p w:rsidR="00D821AA" w:rsidRDefault="00D8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7E" w:rsidRDefault="000A057E" w:rsidP="00546E91">
      <w:pPr>
        <w:spacing w:after="0" w:line="240" w:lineRule="auto"/>
      </w:pPr>
      <w:r>
        <w:separator/>
      </w:r>
    </w:p>
  </w:footnote>
  <w:footnote w:type="continuationSeparator" w:id="0">
    <w:p w:rsidR="000A057E" w:rsidRDefault="000A057E" w:rsidP="0054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AA" w:rsidRDefault="00D82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1026"/>
    <w:rsid w:val="00013628"/>
    <w:rsid w:val="000347A4"/>
    <w:rsid w:val="000625EF"/>
    <w:rsid w:val="00077D1A"/>
    <w:rsid w:val="000A057E"/>
    <w:rsid w:val="000F37BC"/>
    <w:rsid w:val="001447B3"/>
    <w:rsid w:val="00153CDE"/>
    <w:rsid w:val="0018034C"/>
    <w:rsid w:val="00181824"/>
    <w:rsid w:val="001B4E7A"/>
    <w:rsid w:val="001D73F4"/>
    <w:rsid w:val="001D7DE4"/>
    <w:rsid w:val="00225811"/>
    <w:rsid w:val="00227928"/>
    <w:rsid w:val="00241E95"/>
    <w:rsid w:val="0024265A"/>
    <w:rsid w:val="0024661C"/>
    <w:rsid w:val="002539AD"/>
    <w:rsid w:val="0025654B"/>
    <w:rsid w:val="002B14E8"/>
    <w:rsid w:val="002B2554"/>
    <w:rsid w:val="002B3B7B"/>
    <w:rsid w:val="002D4FD5"/>
    <w:rsid w:val="002D79D4"/>
    <w:rsid w:val="002F078B"/>
    <w:rsid w:val="002F6006"/>
    <w:rsid w:val="00357023"/>
    <w:rsid w:val="003E49ED"/>
    <w:rsid w:val="00422901"/>
    <w:rsid w:val="00447B9F"/>
    <w:rsid w:val="00463D25"/>
    <w:rsid w:val="0048278F"/>
    <w:rsid w:val="004A3FA5"/>
    <w:rsid w:val="004C24FD"/>
    <w:rsid w:val="005262DE"/>
    <w:rsid w:val="00544816"/>
    <w:rsid w:val="00546E91"/>
    <w:rsid w:val="005B17F5"/>
    <w:rsid w:val="005B7547"/>
    <w:rsid w:val="005C26C2"/>
    <w:rsid w:val="005C3792"/>
    <w:rsid w:val="005F71E6"/>
    <w:rsid w:val="00613B7F"/>
    <w:rsid w:val="00631B4B"/>
    <w:rsid w:val="006629CD"/>
    <w:rsid w:val="006663D7"/>
    <w:rsid w:val="00683A43"/>
    <w:rsid w:val="006945CB"/>
    <w:rsid w:val="006A2F56"/>
    <w:rsid w:val="006B2E05"/>
    <w:rsid w:val="00777AFF"/>
    <w:rsid w:val="0082042F"/>
    <w:rsid w:val="00845B90"/>
    <w:rsid w:val="00854D8E"/>
    <w:rsid w:val="00866306"/>
    <w:rsid w:val="00866376"/>
    <w:rsid w:val="008A0F2D"/>
    <w:rsid w:val="008C4D00"/>
    <w:rsid w:val="008D72D3"/>
    <w:rsid w:val="0090299D"/>
    <w:rsid w:val="00941026"/>
    <w:rsid w:val="009525F5"/>
    <w:rsid w:val="0096624A"/>
    <w:rsid w:val="0099228F"/>
    <w:rsid w:val="009E3265"/>
    <w:rsid w:val="00A03E8B"/>
    <w:rsid w:val="00A37D5F"/>
    <w:rsid w:val="00AB148A"/>
    <w:rsid w:val="00AD0745"/>
    <w:rsid w:val="00AD7D4B"/>
    <w:rsid w:val="00AE5898"/>
    <w:rsid w:val="00B02C89"/>
    <w:rsid w:val="00B04C0E"/>
    <w:rsid w:val="00B06071"/>
    <w:rsid w:val="00B20685"/>
    <w:rsid w:val="00B441C0"/>
    <w:rsid w:val="00B6731F"/>
    <w:rsid w:val="00B823F6"/>
    <w:rsid w:val="00BE7FB7"/>
    <w:rsid w:val="00C103F4"/>
    <w:rsid w:val="00C21BDC"/>
    <w:rsid w:val="00C26315"/>
    <w:rsid w:val="00C4037A"/>
    <w:rsid w:val="00C7373C"/>
    <w:rsid w:val="00C834E7"/>
    <w:rsid w:val="00C85909"/>
    <w:rsid w:val="00C87C11"/>
    <w:rsid w:val="00C949A5"/>
    <w:rsid w:val="00C974CF"/>
    <w:rsid w:val="00CC6032"/>
    <w:rsid w:val="00CE3526"/>
    <w:rsid w:val="00D03F92"/>
    <w:rsid w:val="00D108D0"/>
    <w:rsid w:val="00D821AA"/>
    <w:rsid w:val="00D977C6"/>
    <w:rsid w:val="00DC5267"/>
    <w:rsid w:val="00DE6D44"/>
    <w:rsid w:val="00DE7800"/>
    <w:rsid w:val="00E07EB8"/>
    <w:rsid w:val="00E10FE3"/>
    <w:rsid w:val="00EA34BA"/>
    <w:rsid w:val="00EA476F"/>
    <w:rsid w:val="00EC7A8A"/>
    <w:rsid w:val="00ED1164"/>
    <w:rsid w:val="00ED5430"/>
    <w:rsid w:val="00EE3ECA"/>
    <w:rsid w:val="00EF7D08"/>
    <w:rsid w:val="00F2262B"/>
    <w:rsid w:val="00F47B34"/>
    <w:rsid w:val="00F47C72"/>
    <w:rsid w:val="00F9736B"/>
    <w:rsid w:val="00FB05BD"/>
    <w:rsid w:val="00FD32C9"/>
    <w:rsid w:val="00FE3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41026"/>
    <w:rPr>
      <w:rFonts w:cs="Times New Roman"/>
      <w:sz w:val="16"/>
      <w:szCs w:val="16"/>
    </w:rPr>
  </w:style>
  <w:style w:type="paragraph" w:styleId="CommentText">
    <w:name w:val="annotation text"/>
    <w:basedOn w:val="Normal"/>
    <w:link w:val="CommentTextChar"/>
    <w:uiPriority w:val="99"/>
    <w:semiHidden/>
    <w:rsid w:val="00941026"/>
    <w:pPr>
      <w:spacing w:line="240" w:lineRule="auto"/>
    </w:pPr>
    <w:rPr>
      <w:sz w:val="20"/>
      <w:szCs w:val="20"/>
    </w:rPr>
  </w:style>
  <w:style w:type="character" w:customStyle="1" w:styleId="CommentTextChar">
    <w:name w:val="Comment Text Char"/>
    <w:basedOn w:val="DefaultParagraphFont"/>
    <w:link w:val="CommentText"/>
    <w:uiPriority w:val="99"/>
    <w:semiHidden/>
    <w:rsid w:val="00941026"/>
    <w:rPr>
      <w:rFonts w:ascii="Calibri" w:eastAsia="Calibri" w:hAnsi="Calibri" w:cs="Times New Roman"/>
      <w:sz w:val="20"/>
      <w:szCs w:val="20"/>
    </w:rPr>
  </w:style>
  <w:style w:type="paragraph" w:styleId="Header">
    <w:name w:val="header"/>
    <w:basedOn w:val="Normal"/>
    <w:link w:val="HeaderChar"/>
    <w:uiPriority w:val="99"/>
    <w:semiHidden/>
    <w:rsid w:val="009410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1026"/>
    <w:rPr>
      <w:rFonts w:ascii="Calibri" w:eastAsia="Calibri" w:hAnsi="Calibri" w:cs="Times New Roman"/>
    </w:rPr>
  </w:style>
  <w:style w:type="paragraph" w:styleId="Footer">
    <w:name w:val="footer"/>
    <w:basedOn w:val="Normal"/>
    <w:link w:val="FooterChar"/>
    <w:uiPriority w:val="99"/>
    <w:rsid w:val="009410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026"/>
    <w:rPr>
      <w:rFonts w:ascii="Calibri" w:eastAsia="Calibri" w:hAnsi="Calibri" w:cs="Times New Roman"/>
    </w:rPr>
  </w:style>
  <w:style w:type="paragraph" w:styleId="BalloonText">
    <w:name w:val="Balloon Text"/>
    <w:basedOn w:val="Normal"/>
    <w:link w:val="BalloonTextChar"/>
    <w:uiPriority w:val="99"/>
    <w:semiHidden/>
    <w:unhideWhenUsed/>
    <w:rsid w:val="0094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26"/>
    <w:rPr>
      <w:rFonts w:ascii="Tahoma" w:eastAsia="Calibri" w:hAnsi="Tahoma" w:cs="Tahoma"/>
      <w:sz w:val="16"/>
      <w:szCs w:val="16"/>
    </w:rPr>
  </w:style>
  <w:style w:type="character" w:styleId="LineNumber">
    <w:name w:val="line number"/>
    <w:basedOn w:val="DefaultParagraphFont"/>
    <w:uiPriority w:val="99"/>
    <w:semiHidden/>
    <w:unhideWhenUsed/>
    <w:rsid w:val="00941026"/>
  </w:style>
  <w:style w:type="paragraph" w:styleId="Bibliography">
    <w:name w:val="Bibliography"/>
    <w:basedOn w:val="Normal"/>
    <w:next w:val="Normal"/>
    <w:uiPriority w:val="37"/>
    <w:unhideWhenUsed/>
    <w:rsid w:val="002B2554"/>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6663D7"/>
    <w:rPr>
      <w:b/>
      <w:bCs/>
    </w:rPr>
  </w:style>
  <w:style w:type="character" w:customStyle="1" w:styleId="CommentSubjectChar">
    <w:name w:val="Comment Subject Char"/>
    <w:basedOn w:val="CommentTextChar"/>
    <w:link w:val="CommentSubject"/>
    <w:uiPriority w:val="99"/>
    <w:semiHidden/>
    <w:rsid w:val="006663D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157">
      <w:bodyDiv w:val="1"/>
      <w:marLeft w:val="0"/>
      <w:marRight w:val="0"/>
      <w:marTop w:val="0"/>
      <w:marBottom w:val="0"/>
      <w:divBdr>
        <w:top w:val="none" w:sz="0" w:space="0" w:color="auto"/>
        <w:left w:val="none" w:sz="0" w:space="0" w:color="auto"/>
        <w:bottom w:val="none" w:sz="0" w:space="0" w:color="auto"/>
        <w:right w:val="none" w:sz="0" w:space="0" w:color="auto"/>
      </w:divBdr>
      <w:divsChild>
        <w:div w:id="464665227">
          <w:marLeft w:val="0"/>
          <w:marRight w:val="0"/>
          <w:marTop w:val="0"/>
          <w:marBottom w:val="0"/>
          <w:divBdr>
            <w:top w:val="none" w:sz="0" w:space="0" w:color="auto"/>
            <w:left w:val="none" w:sz="0" w:space="0" w:color="auto"/>
            <w:bottom w:val="none" w:sz="0" w:space="0" w:color="auto"/>
            <w:right w:val="none" w:sz="0" w:space="0" w:color="auto"/>
          </w:divBdr>
          <w:divsChild>
            <w:div w:id="2957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580">
      <w:bodyDiv w:val="1"/>
      <w:marLeft w:val="0"/>
      <w:marRight w:val="0"/>
      <w:marTop w:val="0"/>
      <w:marBottom w:val="0"/>
      <w:divBdr>
        <w:top w:val="none" w:sz="0" w:space="0" w:color="auto"/>
        <w:left w:val="none" w:sz="0" w:space="0" w:color="auto"/>
        <w:bottom w:val="none" w:sz="0" w:space="0" w:color="auto"/>
        <w:right w:val="none" w:sz="0" w:space="0" w:color="auto"/>
      </w:divBdr>
    </w:div>
    <w:div w:id="750852357">
      <w:bodyDiv w:val="1"/>
      <w:marLeft w:val="0"/>
      <w:marRight w:val="0"/>
      <w:marTop w:val="0"/>
      <w:marBottom w:val="0"/>
      <w:divBdr>
        <w:top w:val="none" w:sz="0" w:space="0" w:color="auto"/>
        <w:left w:val="none" w:sz="0" w:space="0" w:color="auto"/>
        <w:bottom w:val="none" w:sz="0" w:space="0" w:color="auto"/>
        <w:right w:val="none" w:sz="0" w:space="0" w:color="auto"/>
      </w:divBdr>
      <w:divsChild>
        <w:div w:id="1558588757">
          <w:marLeft w:val="0"/>
          <w:marRight w:val="0"/>
          <w:marTop w:val="0"/>
          <w:marBottom w:val="0"/>
          <w:divBdr>
            <w:top w:val="none" w:sz="0" w:space="0" w:color="auto"/>
            <w:left w:val="none" w:sz="0" w:space="0" w:color="auto"/>
            <w:bottom w:val="none" w:sz="0" w:space="0" w:color="auto"/>
            <w:right w:val="none" w:sz="0" w:space="0" w:color="auto"/>
          </w:divBdr>
          <w:divsChild>
            <w:div w:id="13999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171">
      <w:bodyDiv w:val="1"/>
      <w:marLeft w:val="0"/>
      <w:marRight w:val="0"/>
      <w:marTop w:val="0"/>
      <w:marBottom w:val="0"/>
      <w:divBdr>
        <w:top w:val="none" w:sz="0" w:space="0" w:color="auto"/>
        <w:left w:val="none" w:sz="0" w:space="0" w:color="auto"/>
        <w:bottom w:val="none" w:sz="0" w:space="0" w:color="auto"/>
        <w:right w:val="none" w:sz="0" w:space="0" w:color="auto"/>
      </w:divBdr>
    </w:div>
    <w:div w:id="958680808">
      <w:bodyDiv w:val="1"/>
      <w:marLeft w:val="0"/>
      <w:marRight w:val="0"/>
      <w:marTop w:val="0"/>
      <w:marBottom w:val="0"/>
      <w:divBdr>
        <w:top w:val="none" w:sz="0" w:space="0" w:color="auto"/>
        <w:left w:val="none" w:sz="0" w:space="0" w:color="auto"/>
        <w:bottom w:val="none" w:sz="0" w:space="0" w:color="auto"/>
        <w:right w:val="none" w:sz="0" w:space="0" w:color="auto"/>
      </w:divBdr>
      <w:divsChild>
        <w:div w:id="1936789630">
          <w:marLeft w:val="0"/>
          <w:marRight w:val="0"/>
          <w:marTop w:val="0"/>
          <w:marBottom w:val="0"/>
          <w:divBdr>
            <w:top w:val="none" w:sz="0" w:space="0" w:color="auto"/>
            <w:left w:val="none" w:sz="0" w:space="0" w:color="auto"/>
            <w:bottom w:val="none" w:sz="0" w:space="0" w:color="auto"/>
            <w:right w:val="none" w:sz="0" w:space="0" w:color="auto"/>
          </w:divBdr>
          <w:divsChild>
            <w:div w:id="686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556">
      <w:bodyDiv w:val="1"/>
      <w:marLeft w:val="0"/>
      <w:marRight w:val="0"/>
      <w:marTop w:val="0"/>
      <w:marBottom w:val="0"/>
      <w:divBdr>
        <w:top w:val="none" w:sz="0" w:space="0" w:color="auto"/>
        <w:left w:val="none" w:sz="0" w:space="0" w:color="auto"/>
        <w:bottom w:val="none" w:sz="0" w:space="0" w:color="auto"/>
        <w:right w:val="none" w:sz="0" w:space="0" w:color="auto"/>
      </w:divBdr>
    </w:div>
    <w:div w:id="1551766963">
      <w:bodyDiv w:val="1"/>
      <w:marLeft w:val="0"/>
      <w:marRight w:val="0"/>
      <w:marTop w:val="0"/>
      <w:marBottom w:val="0"/>
      <w:divBdr>
        <w:top w:val="none" w:sz="0" w:space="0" w:color="auto"/>
        <w:left w:val="none" w:sz="0" w:space="0" w:color="auto"/>
        <w:bottom w:val="none" w:sz="0" w:space="0" w:color="auto"/>
        <w:right w:val="none" w:sz="0" w:space="0" w:color="auto"/>
      </w:divBdr>
    </w:div>
    <w:div w:id="1606840633">
      <w:bodyDiv w:val="1"/>
      <w:marLeft w:val="0"/>
      <w:marRight w:val="0"/>
      <w:marTop w:val="0"/>
      <w:marBottom w:val="0"/>
      <w:divBdr>
        <w:top w:val="none" w:sz="0" w:space="0" w:color="auto"/>
        <w:left w:val="none" w:sz="0" w:space="0" w:color="auto"/>
        <w:bottom w:val="none" w:sz="0" w:space="0" w:color="auto"/>
        <w:right w:val="none" w:sz="0" w:space="0" w:color="auto"/>
      </w:divBdr>
    </w:div>
    <w:div w:id="1719091120">
      <w:bodyDiv w:val="1"/>
      <w:marLeft w:val="0"/>
      <w:marRight w:val="0"/>
      <w:marTop w:val="0"/>
      <w:marBottom w:val="0"/>
      <w:divBdr>
        <w:top w:val="none" w:sz="0" w:space="0" w:color="auto"/>
        <w:left w:val="none" w:sz="0" w:space="0" w:color="auto"/>
        <w:bottom w:val="none" w:sz="0" w:space="0" w:color="auto"/>
        <w:right w:val="none" w:sz="0" w:space="0" w:color="auto"/>
      </w:divBdr>
      <w:divsChild>
        <w:div w:id="1863939263">
          <w:marLeft w:val="0"/>
          <w:marRight w:val="0"/>
          <w:marTop w:val="0"/>
          <w:marBottom w:val="0"/>
          <w:divBdr>
            <w:top w:val="none" w:sz="0" w:space="0" w:color="auto"/>
            <w:left w:val="none" w:sz="0" w:space="0" w:color="auto"/>
            <w:bottom w:val="none" w:sz="0" w:space="0" w:color="auto"/>
            <w:right w:val="none" w:sz="0" w:space="0" w:color="auto"/>
          </w:divBdr>
          <w:divsChild>
            <w:div w:id="12544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857">
      <w:bodyDiv w:val="1"/>
      <w:marLeft w:val="0"/>
      <w:marRight w:val="0"/>
      <w:marTop w:val="0"/>
      <w:marBottom w:val="0"/>
      <w:divBdr>
        <w:top w:val="none" w:sz="0" w:space="0" w:color="auto"/>
        <w:left w:val="none" w:sz="0" w:space="0" w:color="auto"/>
        <w:bottom w:val="none" w:sz="0" w:space="0" w:color="auto"/>
        <w:right w:val="none" w:sz="0" w:space="0" w:color="auto"/>
      </w:divBdr>
      <w:divsChild>
        <w:div w:id="1731490650">
          <w:marLeft w:val="0"/>
          <w:marRight w:val="0"/>
          <w:marTop w:val="0"/>
          <w:marBottom w:val="0"/>
          <w:divBdr>
            <w:top w:val="none" w:sz="0" w:space="0" w:color="auto"/>
            <w:left w:val="none" w:sz="0" w:space="0" w:color="auto"/>
            <w:bottom w:val="none" w:sz="0" w:space="0" w:color="auto"/>
            <w:right w:val="none" w:sz="0" w:space="0" w:color="auto"/>
          </w:divBdr>
          <w:divsChild>
            <w:div w:id="12620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D2B73-20B6-49EF-A4D0-05EAF2C5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609</Words>
  <Characters>3476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Elvire</dc:creator>
  <cp:lastModifiedBy>Bestion, Elvire</cp:lastModifiedBy>
  <cp:revision>8</cp:revision>
  <dcterms:created xsi:type="dcterms:W3CDTF">2015-03-12T10:08:00Z</dcterms:created>
  <dcterms:modified xsi:type="dcterms:W3CDTF">2015-09-11T08:40:00Z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id="MAqFEQHy"/&gt;&lt;style id="http://www.zotero.org/styles/plos-biology"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