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949"/>
        <w:gridCol w:w="950"/>
        <w:gridCol w:w="949"/>
        <w:gridCol w:w="950"/>
        <w:gridCol w:w="949"/>
        <w:gridCol w:w="950"/>
      </w:tblGrid>
      <w:tr w:rsidR="00A07CA9" w:rsidTr="00415AF2">
        <w:trPr>
          <w:trHeight w:val="940"/>
        </w:trPr>
        <w:tc>
          <w:tcPr>
            <w:tcW w:w="6646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07CA9" w:rsidRPr="004D056C" w:rsidRDefault="00A07CA9" w:rsidP="00415AF2">
            <w:pPr>
              <w:tabs>
                <w:tab w:val="left" w:pos="2925"/>
              </w:tabs>
              <w:jc w:val="both"/>
            </w:pPr>
            <w:r w:rsidRPr="004D056C">
              <w:rPr>
                <w:b/>
                <w:bCs/>
                <w:lang w:val="en-GB"/>
              </w:rPr>
              <w:t xml:space="preserve">Table S3. </w:t>
            </w:r>
            <w:r w:rsidRPr="004D056C">
              <w:rPr>
                <w:bCs/>
                <w:lang w:val="en-GB"/>
              </w:rPr>
              <w:t>Individual R</w:t>
            </w:r>
            <w:r w:rsidRPr="004D056C">
              <w:rPr>
                <w:bCs/>
                <w:vertAlign w:val="superscript"/>
                <w:lang w:val="en-GB"/>
              </w:rPr>
              <w:t>2</w:t>
            </w:r>
            <w:r w:rsidRPr="004D056C">
              <w:rPr>
                <w:bCs/>
                <w:lang w:val="en-GB"/>
              </w:rPr>
              <w:t xml:space="preserve"> and relative Bayesian Information Criterion of the Causal Inference model using the ‚model </w:t>
            </w:r>
            <w:proofErr w:type="gramStart"/>
            <w:r w:rsidRPr="004D056C">
              <w:rPr>
                <w:bCs/>
                <w:lang w:val="en-GB"/>
              </w:rPr>
              <w:t>averaging‘ (</w:t>
            </w:r>
            <w:proofErr w:type="gramEnd"/>
            <w:r w:rsidRPr="004D056C">
              <w:rPr>
                <w:bCs/>
                <w:lang w:val="en-GB"/>
              </w:rPr>
              <w:t>MA), ‚model selection‘ (MS) and ‚probability matching‘ (PM) decision strategies.</w:t>
            </w:r>
          </w:p>
        </w:tc>
      </w:tr>
      <w:tr w:rsidR="00A07CA9" w:rsidTr="00415AF2">
        <w:trPr>
          <w:trHeight w:val="433"/>
        </w:trPr>
        <w:tc>
          <w:tcPr>
            <w:tcW w:w="94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</w:pPr>
          </w:p>
        </w:tc>
        <w:tc>
          <w:tcPr>
            <w:tcW w:w="189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r w:rsidRPr="004D056C">
              <w:t>MA</w:t>
            </w:r>
          </w:p>
        </w:tc>
        <w:tc>
          <w:tcPr>
            <w:tcW w:w="189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r w:rsidRPr="004D056C">
              <w:t>MS</w:t>
            </w:r>
          </w:p>
        </w:tc>
        <w:tc>
          <w:tcPr>
            <w:tcW w:w="189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r w:rsidRPr="004D056C">
              <w:t>PM</w:t>
            </w:r>
          </w:p>
        </w:tc>
      </w:tr>
      <w:tr w:rsidR="00A07CA9" w:rsidTr="00415AF2">
        <w:trPr>
          <w:trHeight w:val="482"/>
        </w:trPr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</w:pPr>
            <w:r w:rsidRPr="004D056C">
              <w:t>Subject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r w:rsidRPr="004D056C">
              <w:rPr>
                <w:rFonts w:cs="Times New Roman"/>
              </w:rPr>
              <w:t>R</w:t>
            </w:r>
            <w:r w:rsidRPr="004D056C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proofErr w:type="spellStart"/>
            <w:r w:rsidRPr="004D056C">
              <w:t>relBIC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r w:rsidRPr="004D056C">
              <w:rPr>
                <w:rFonts w:cs="Times New Roman"/>
              </w:rPr>
              <w:t>R</w:t>
            </w:r>
            <w:r w:rsidRPr="004D056C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proofErr w:type="spellStart"/>
            <w:r w:rsidRPr="004D056C">
              <w:t>relBic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r w:rsidRPr="004D056C">
              <w:rPr>
                <w:rFonts w:cs="Times New Roman"/>
              </w:rPr>
              <w:t>R</w:t>
            </w:r>
            <w:r w:rsidRPr="004D056C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4D056C" w:rsidRDefault="00A07CA9" w:rsidP="00415AF2">
            <w:pPr>
              <w:tabs>
                <w:tab w:val="left" w:pos="2925"/>
              </w:tabs>
              <w:jc w:val="center"/>
            </w:pPr>
            <w:proofErr w:type="spellStart"/>
            <w:r w:rsidRPr="004D056C">
              <w:t>relBIC</w:t>
            </w:r>
            <w:proofErr w:type="spellEnd"/>
          </w:p>
        </w:tc>
      </w:tr>
      <w:tr w:rsidR="00A07CA9" w:rsidRPr="00361212" w:rsidTr="00415AF2">
        <w:trPr>
          <w:trHeight w:val="422"/>
        </w:trPr>
        <w:tc>
          <w:tcPr>
            <w:tcW w:w="94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Default="00A07CA9" w:rsidP="00415AF2">
            <w:pPr>
              <w:tabs>
                <w:tab w:val="left" w:pos="2925"/>
              </w:tabs>
            </w:pPr>
            <w:r>
              <w:t>1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92.9</w:t>
            </w:r>
          </w:p>
        </w:tc>
        <w:tc>
          <w:tcPr>
            <w:tcW w:w="9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102.3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93.7</w:t>
            </w:r>
          </w:p>
        </w:tc>
        <w:tc>
          <w:tcPr>
            <w:tcW w:w="9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93.3</w:t>
            </w:r>
          </w:p>
        </w:tc>
        <w:tc>
          <w:tcPr>
            <w:tcW w:w="9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50.6</w:t>
            </w:r>
          </w:p>
        </w:tc>
      </w:tr>
      <w:tr w:rsidR="00A07CA9" w:rsidRPr="00361212" w:rsidTr="00415AF2">
        <w:trPr>
          <w:trHeight w:val="43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Default="00A07CA9" w:rsidP="00415AF2">
            <w:pPr>
              <w:tabs>
                <w:tab w:val="left" w:pos="2925"/>
              </w:tabs>
            </w:pPr>
            <w: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77.3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35.4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77.4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77.9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A07CA9" w:rsidRPr="00361212" w:rsidTr="00415AF2">
        <w:trPr>
          <w:trHeight w:val="43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Default="00A07CA9" w:rsidP="00415AF2">
            <w:pPr>
              <w:tabs>
                <w:tab w:val="left" w:pos="2925"/>
              </w:tabs>
            </w:pPr>
            <w: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89.1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84.6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390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86.6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223.2</w:t>
            </w:r>
          </w:p>
        </w:tc>
      </w:tr>
      <w:tr w:rsidR="00A07CA9" w:rsidRPr="00361212" w:rsidTr="00415AF2">
        <w:trPr>
          <w:trHeight w:val="43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Default="00A07CA9" w:rsidP="00415AF2">
            <w:pPr>
              <w:tabs>
                <w:tab w:val="left" w:pos="2925"/>
              </w:tabs>
            </w:pPr>
            <w: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80.9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79.6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69.2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80.7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12.0</w:t>
            </w:r>
          </w:p>
        </w:tc>
      </w:tr>
      <w:tr w:rsidR="00A07CA9" w:rsidRPr="00361212" w:rsidTr="00415AF2">
        <w:trPr>
          <w:trHeight w:val="433"/>
        </w:trPr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Default="00A07CA9" w:rsidP="00415AF2">
            <w:pPr>
              <w:tabs>
                <w:tab w:val="left" w:pos="2925"/>
              </w:tabs>
            </w:pPr>
            <w: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71.9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70.1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92.2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70.2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07CA9" w:rsidRPr="00361212" w:rsidRDefault="00A07CA9" w:rsidP="00415AF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61212">
              <w:rPr>
                <w:rFonts w:ascii="Calibri" w:hAnsi="Calibri"/>
                <w:color w:val="000000"/>
                <w:sz w:val="20"/>
              </w:rPr>
              <w:t>88.7</w:t>
            </w:r>
          </w:p>
        </w:tc>
      </w:tr>
    </w:tbl>
    <w:p w:rsidR="00545044" w:rsidRDefault="00545044">
      <w:bookmarkStart w:id="0" w:name="_GoBack"/>
      <w:bookmarkEnd w:id="0"/>
    </w:p>
    <w:sectPr w:rsidR="0054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A9"/>
    <w:rsid w:val="00545044"/>
    <w:rsid w:val="006870BB"/>
    <w:rsid w:val="009B5B66"/>
    <w:rsid w:val="00A07CA9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für biolog. Kybernetik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Rohe</dc:creator>
  <cp:lastModifiedBy>Tim Rohe</cp:lastModifiedBy>
  <cp:revision>4</cp:revision>
  <dcterms:created xsi:type="dcterms:W3CDTF">2014-10-08T18:47:00Z</dcterms:created>
  <dcterms:modified xsi:type="dcterms:W3CDTF">2015-01-02T15:57:00Z</dcterms:modified>
</cp:coreProperties>
</file>