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57DBC" w14:textId="77777777" w:rsidR="00234A24" w:rsidRPr="00EA38BD" w:rsidRDefault="00234A24" w:rsidP="00234A24">
      <w:pPr>
        <w:pStyle w:val="Heading1"/>
        <w:spacing w:line="480" w:lineRule="auto"/>
        <w:jc w:val="center"/>
        <w:rPr>
          <w:lang w:val="en-US"/>
        </w:rPr>
      </w:pPr>
    </w:p>
    <w:p w14:paraId="1E955D9B" w14:textId="77777777" w:rsidR="00234A24" w:rsidRPr="00EA38BD" w:rsidRDefault="00234A24" w:rsidP="00234A24">
      <w:pPr>
        <w:pStyle w:val="Heading1"/>
        <w:spacing w:line="480" w:lineRule="auto"/>
        <w:jc w:val="center"/>
        <w:rPr>
          <w:lang w:val="en-US"/>
        </w:rPr>
      </w:pPr>
      <w:r w:rsidRPr="00EA38BD">
        <w:rPr>
          <w:lang w:val="en-US"/>
        </w:rPr>
        <w:t>SUPPLEMENTAL INFORMATION</w:t>
      </w:r>
    </w:p>
    <w:p w14:paraId="6334CD26" w14:textId="77777777" w:rsidR="00234A24" w:rsidRPr="00EA38BD" w:rsidRDefault="00234A24" w:rsidP="00234A24">
      <w:pPr>
        <w:pStyle w:val="Heading2"/>
        <w:spacing w:line="480" w:lineRule="auto"/>
      </w:pPr>
    </w:p>
    <w:p w14:paraId="7BAF1816" w14:textId="77777777" w:rsidR="00234A24" w:rsidRPr="00EA38BD" w:rsidRDefault="00234A24" w:rsidP="00234A24"/>
    <w:p w14:paraId="073BEE18" w14:textId="77777777" w:rsidR="00234A24" w:rsidRPr="00EA38BD" w:rsidRDefault="00234A24" w:rsidP="00234A24">
      <w:pPr>
        <w:rPr>
          <w:rFonts w:cs="Arial"/>
          <w:b/>
          <w:sz w:val="28"/>
          <w:szCs w:val="28"/>
        </w:rPr>
      </w:pPr>
      <w:r w:rsidRPr="00EA38BD">
        <w:rPr>
          <w:rFonts w:cs="Arial"/>
          <w:b/>
          <w:sz w:val="28"/>
          <w:szCs w:val="28"/>
        </w:rPr>
        <w:t>PKC</w:t>
      </w:r>
      <w:r w:rsidRPr="00EA38BD">
        <w:rPr>
          <w:rFonts w:cs="Arial"/>
          <w:b/>
          <w:sz w:val="28"/>
          <w:szCs w:val="28"/>
        </w:rPr>
        <w:sym w:font="Symbol" w:char="F062"/>
      </w:r>
      <w:r w:rsidRPr="00EA38BD">
        <w:rPr>
          <w:rFonts w:cs="Arial"/>
          <w:b/>
          <w:sz w:val="28"/>
          <w:szCs w:val="28"/>
        </w:rPr>
        <w:t xml:space="preserve"> Phosphorylates PI3K</w:t>
      </w:r>
      <w:r w:rsidRPr="00EA38BD">
        <w:rPr>
          <w:rFonts w:ascii="Symbol" w:hAnsi="Symbol" w:cs="Arial"/>
          <w:b/>
          <w:sz w:val="28"/>
          <w:szCs w:val="28"/>
        </w:rPr>
        <w:t></w:t>
      </w:r>
      <w:r w:rsidRPr="00EA38BD">
        <w:rPr>
          <w:rFonts w:cs="Arial"/>
          <w:b/>
          <w:sz w:val="28"/>
          <w:szCs w:val="28"/>
        </w:rPr>
        <w:t xml:space="preserve"> to </w:t>
      </w:r>
      <w:proofErr w:type="gramStart"/>
      <w:r w:rsidRPr="00EA38BD">
        <w:rPr>
          <w:rFonts w:cs="Arial"/>
          <w:b/>
          <w:sz w:val="28"/>
          <w:szCs w:val="28"/>
        </w:rPr>
        <w:t>Activate</w:t>
      </w:r>
      <w:proofErr w:type="gramEnd"/>
      <w:r w:rsidRPr="00EA38BD">
        <w:rPr>
          <w:rFonts w:cs="Arial"/>
          <w:b/>
          <w:sz w:val="28"/>
          <w:szCs w:val="28"/>
        </w:rPr>
        <w:t xml:space="preserve"> it and Release it from GPCR Control</w:t>
      </w:r>
    </w:p>
    <w:p w14:paraId="2129C9FD" w14:textId="77777777" w:rsidR="00234A24" w:rsidRPr="00EA38BD" w:rsidRDefault="00234A24" w:rsidP="00234A24">
      <w:pPr>
        <w:rPr>
          <w:rFonts w:cs="Arial"/>
          <w:b/>
          <w:sz w:val="28"/>
          <w:szCs w:val="28"/>
        </w:rPr>
      </w:pPr>
    </w:p>
    <w:p w14:paraId="5B36BC62" w14:textId="77777777" w:rsidR="00234A24" w:rsidRPr="00EA38BD" w:rsidRDefault="00234A24" w:rsidP="00234A24">
      <w:pPr>
        <w:spacing w:line="480" w:lineRule="auto"/>
        <w:rPr>
          <w:vertAlign w:val="superscript"/>
        </w:rPr>
      </w:pPr>
      <w:proofErr w:type="spellStart"/>
      <w:r w:rsidRPr="00EA38BD">
        <w:t>Romy</w:t>
      </w:r>
      <w:proofErr w:type="spellEnd"/>
      <w:r w:rsidRPr="00EA38BD">
        <w:t xml:space="preserve"> Walser</w:t>
      </w:r>
      <w:r w:rsidRPr="00EA38BD">
        <w:rPr>
          <w:vertAlign w:val="superscript"/>
        </w:rPr>
        <w:t>1</w:t>
      </w:r>
      <w:r w:rsidRPr="00EA38BD">
        <w:t>, John E. Burke</w:t>
      </w:r>
      <w:r w:rsidRPr="00EA38BD">
        <w:rPr>
          <w:vertAlign w:val="superscript"/>
        </w:rPr>
        <w:t>2</w:t>
      </w:r>
      <w:r w:rsidRPr="00EA38BD">
        <w:t>, Elena Gogvadze</w:t>
      </w:r>
      <w:r w:rsidRPr="00EA38BD">
        <w:rPr>
          <w:vertAlign w:val="superscript"/>
        </w:rPr>
        <w:t>1</w:t>
      </w:r>
      <w:r w:rsidRPr="00EA38BD">
        <w:t>, Thomas Bohnacker</w:t>
      </w:r>
      <w:r w:rsidRPr="00EA38BD">
        <w:rPr>
          <w:vertAlign w:val="superscript"/>
        </w:rPr>
        <w:t>1</w:t>
      </w:r>
      <w:r w:rsidRPr="00EA38BD">
        <w:t xml:space="preserve">, </w:t>
      </w:r>
      <w:proofErr w:type="spellStart"/>
      <w:r w:rsidRPr="00EA38BD">
        <w:t>Xuxiao</w:t>
      </w:r>
      <w:proofErr w:type="spellEnd"/>
      <w:r w:rsidRPr="00EA38BD">
        <w:t xml:space="preserve"> Zhang</w:t>
      </w:r>
      <w:r w:rsidRPr="00EA38BD">
        <w:rPr>
          <w:vertAlign w:val="superscript"/>
        </w:rPr>
        <w:t>2</w:t>
      </w:r>
      <w:r w:rsidRPr="00EA38BD">
        <w:t>, Daniel Hess</w:t>
      </w:r>
      <w:r w:rsidRPr="00EA38BD">
        <w:rPr>
          <w:vertAlign w:val="superscript"/>
        </w:rPr>
        <w:t>3</w:t>
      </w:r>
      <w:r w:rsidRPr="00EA38BD">
        <w:t>,</w:t>
      </w:r>
      <w:r w:rsidRPr="00EA38BD">
        <w:rPr>
          <w:vertAlign w:val="superscript"/>
        </w:rPr>
        <w:t xml:space="preserve"> </w:t>
      </w:r>
      <w:r w:rsidRPr="00EA38BD">
        <w:t>Peter Küenzi</w:t>
      </w:r>
      <w:r w:rsidRPr="00EA38BD">
        <w:rPr>
          <w:vertAlign w:val="superscript"/>
        </w:rPr>
        <w:t>1</w:t>
      </w:r>
      <w:r w:rsidRPr="00EA38BD">
        <w:t>, Michael Leitges</w:t>
      </w:r>
      <w:r w:rsidRPr="00EA38BD">
        <w:rPr>
          <w:vertAlign w:val="superscript"/>
        </w:rPr>
        <w:t>4</w:t>
      </w:r>
      <w:r w:rsidRPr="00EA38BD">
        <w:t>, Emilio Hirsch</w:t>
      </w:r>
      <w:r w:rsidRPr="00EA38BD">
        <w:rPr>
          <w:vertAlign w:val="superscript"/>
        </w:rPr>
        <w:t>5</w:t>
      </w:r>
      <w:r w:rsidRPr="00EA38BD">
        <w:t>, Roger L. Williams</w:t>
      </w:r>
      <w:r w:rsidRPr="00EA38BD">
        <w:rPr>
          <w:vertAlign w:val="superscript"/>
        </w:rPr>
        <w:t>2</w:t>
      </w:r>
      <w:r w:rsidRPr="00EA38BD">
        <w:t>, Muriel Laffargue</w:t>
      </w:r>
      <w:r w:rsidRPr="00EA38BD">
        <w:rPr>
          <w:vertAlign w:val="superscript"/>
        </w:rPr>
        <w:t>6</w:t>
      </w:r>
      <w:r w:rsidRPr="00EA38BD">
        <w:t>, Matthias P. Wymann</w:t>
      </w:r>
      <w:r w:rsidRPr="00EA38BD">
        <w:rPr>
          <w:vertAlign w:val="superscript"/>
        </w:rPr>
        <w:t>1</w:t>
      </w:r>
      <w:proofErr w:type="gramStart"/>
      <w:r w:rsidRPr="00EA38BD">
        <w:rPr>
          <w:vertAlign w:val="superscript"/>
        </w:rPr>
        <w:t>,*</w:t>
      </w:r>
      <w:proofErr w:type="gramEnd"/>
    </w:p>
    <w:p w14:paraId="5DE5F4C2" w14:textId="77777777" w:rsidR="00234A24" w:rsidRPr="00EA38BD" w:rsidRDefault="00234A24" w:rsidP="00234A24">
      <w:pPr>
        <w:spacing w:line="480" w:lineRule="auto"/>
        <w:rPr>
          <w:vertAlign w:val="superscript"/>
        </w:rPr>
      </w:pPr>
    </w:p>
    <w:p w14:paraId="59EBABAA" w14:textId="77777777" w:rsidR="00234A24" w:rsidRPr="00EA38BD" w:rsidRDefault="00234A24" w:rsidP="00234A24">
      <w:pPr>
        <w:spacing w:line="480" w:lineRule="auto"/>
      </w:pPr>
      <w:r w:rsidRPr="00EA38BD">
        <w:rPr>
          <w:vertAlign w:val="superscript"/>
        </w:rPr>
        <w:t>1</w:t>
      </w:r>
      <w:r w:rsidRPr="00EA38BD">
        <w:t>Department of Biomedicine, University of Basel, 4058 Basel, Switzerland;</w:t>
      </w:r>
    </w:p>
    <w:p w14:paraId="412575E5" w14:textId="77777777" w:rsidR="00234A24" w:rsidRPr="00EA38BD" w:rsidRDefault="00234A24" w:rsidP="00234A24">
      <w:pPr>
        <w:spacing w:line="480" w:lineRule="auto"/>
        <w:rPr>
          <w:vertAlign w:val="superscript"/>
        </w:rPr>
      </w:pPr>
      <w:r w:rsidRPr="00EA38BD">
        <w:rPr>
          <w:vertAlign w:val="superscript"/>
        </w:rPr>
        <w:t>2</w:t>
      </w:r>
      <w:r w:rsidRPr="00EA38BD">
        <w:t xml:space="preserve">Medical Research Council, Laboratory of Molecular Biology, Cambridge CB2 0QH, UK; </w:t>
      </w:r>
      <w:r w:rsidRPr="00EA38BD">
        <w:rPr>
          <w:vertAlign w:val="superscript"/>
        </w:rPr>
        <w:t xml:space="preserve"> </w:t>
      </w:r>
    </w:p>
    <w:p w14:paraId="5528A390" w14:textId="77777777" w:rsidR="00234A24" w:rsidRPr="00EA38BD" w:rsidRDefault="00234A24" w:rsidP="00234A24">
      <w:pPr>
        <w:spacing w:line="480" w:lineRule="auto"/>
      </w:pPr>
      <w:r w:rsidRPr="00EA38BD">
        <w:rPr>
          <w:vertAlign w:val="superscript"/>
        </w:rPr>
        <w:t>3</w:t>
      </w:r>
      <w:r w:rsidRPr="00EA38BD">
        <w:t xml:space="preserve">Friedrich </w:t>
      </w:r>
      <w:proofErr w:type="spellStart"/>
      <w:r w:rsidRPr="00EA38BD">
        <w:t>Miescher</w:t>
      </w:r>
      <w:proofErr w:type="spellEnd"/>
      <w:r w:rsidRPr="00EA38BD">
        <w:t xml:space="preserve"> Institute for Biomedical Research, Basel 4058, Switzerland;</w:t>
      </w:r>
    </w:p>
    <w:p w14:paraId="1317AF32" w14:textId="77777777" w:rsidR="00234A24" w:rsidRPr="00EA38BD" w:rsidRDefault="00234A24" w:rsidP="00234A24">
      <w:pPr>
        <w:spacing w:line="480" w:lineRule="auto"/>
      </w:pPr>
      <w:r w:rsidRPr="00EA38BD">
        <w:rPr>
          <w:vertAlign w:val="superscript"/>
        </w:rPr>
        <w:t>4</w:t>
      </w:r>
      <w:r w:rsidRPr="00EA38BD">
        <w:t xml:space="preserve">Biotechnology Centre, University of Oslo, </w:t>
      </w:r>
      <w:r w:rsidRPr="00EA38BD">
        <w:rPr>
          <w:rFonts w:cs="Arial"/>
          <w:lang w:eastAsia="ja-JP"/>
        </w:rPr>
        <w:t>0349 Oslo, Norway.</w:t>
      </w:r>
    </w:p>
    <w:p w14:paraId="0EA8C983" w14:textId="77777777" w:rsidR="00234A24" w:rsidRPr="00EA38BD" w:rsidRDefault="00234A24" w:rsidP="00234A24">
      <w:pPr>
        <w:spacing w:line="480" w:lineRule="auto"/>
      </w:pPr>
      <w:r w:rsidRPr="00EA38BD">
        <w:rPr>
          <w:vertAlign w:val="superscript"/>
        </w:rPr>
        <w:t>5</w:t>
      </w:r>
      <w:r w:rsidRPr="00EA38BD">
        <w:t>Department of Genetics, Biology and Biochemistry, University of Torino, Torino 10126, Italy;</w:t>
      </w:r>
    </w:p>
    <w:p w14:paraId="7C4770D7" w14:textId="77777777" w:rsidR="00234A24" w:rsidRPr="00EA38BD" w:rsidRDefault="00234A24" w:rsidP="00234A24">
      <w:pPr>
        <w:spacing w:line="480" w:lineRule="auto"/>
      </w:pPr>
      <w:r w:rsidRPr="00EA38BD">
        <w:rPr>
          <w:vertAlign w:val="superscript"/>
        </w:rPr>
        <w:t>6</w:t>
      </w:r>
      <w:r w:rsidRPr="00EA38BD">
        <w:t xml:space="preserve">INSERM U563, </w:t>
      </w:r>
      <w:proofErr w:type="spellStart"/>
      <w:r w:rsidRPr="00EA38BD">
        <w:t>Département</w:t>
      </w:r>
      <w:proofErr w:type="spellEnd"/>
      <w:r w:rsidRPr="00EA38BD">
        <w:t xml:space="preserve"> </w:t>
      </w:r>
      <w:proofErr w:type="spellStart"/>
      <w:r w:rsidRPr="00EA38BD">
        <w:t>Lipoprotéines</w:t>
      </w:r>
      <w:proofErr w:type="spellEnd"/>
      <w:r w:rsidRPr="00EA38BD">
        <w:t xml:space="preserve"> </w:t>
      </w:r>
      <w:proofErr w:type="gramStart"/>
      <w:r w:rsidRPr="00EA38BD">
        <w:t>et</w:t>
      </w:r>
      <w:proofErr w:type="gramEnd"/>
      <w:r w:rsidRPr="00EA38BD">
        <w:t xml:space="preserve"> </w:t>
      </w:r>
      <w:proofErr w:type="spellStart"/>
      <w:r w:rsidRPr="00EA38BD">
        <w:t>Médiateurs</w:t>
      </w:r>
      <w:proofErr w:type="spellEnd"/>
      <w:r w:rsidRPr="00EA38BD">
        <w:t xml:space="preserve"> </w:t>
      </w:r>
      <w:proofErr w:type="spellStart"/>
      <w:r w:rsidRPr="00EA38BD">
        <w:t>Lipidiques</w:t>
      </w:r>
      <w:proofErr w:type="spellEnd"/>
      <w:r w:rsidRPr="00EA38BD">
        <w:t>, Toulouse 31300, France</w:t>
      </w:r>
    </w:p>
    <w:p w14:paraId="5BC0E888" w14:textId="77777777" w:rsidR="00234A24" w:rsidRPr="00EA38BD" w:rsidRDefault="00234A24" w:rsidP="00234A24">
      <w:pPr>
        <w:spacing w:line="480" w:lineRule="auto"/>
      </w:pPr>
    </w:p>
    <w:p w14:paraId="12A59023" w14:textId="77777777" w:rsidR="00234A24" w:rsidRPr="00EA38BD" w:rsidRDefault="00234A24" w:rsidP="00234A24">
      <w:pPr>
        <w:spacing w:line="480" w:lineRule="auto"/>
      </w:pPr>
      <w:r w:rsidRPr="00EA38BD">
        <w:t>*</w:t>
      </w:r>
      <w:r w:rsidRPr="00EA38BD">
        <w:rPr>
          <w:i/>
        </w:rPr>
        <w:t>Correspondence</w:t>
      </w:r>
      <w:r w:rsidRPr="00EA38BD">
        <w:t>: Matthias.Wymann@UniBas.CH</w:t>
      </w:r>
    </w:p>
    <w:p w14:paraId="74974350" w14:textId="77777777" w:rsidR="00234A24" w:rsidRPr="00EA38BD" w:rsidRDefault="00234A24" w:rsidP="00234A24">
      <w:pPr>
        <w:spacing w:line="480" w:lineRule="auto"/>
      </w:pPr>
      <w:r w:rsidRPr="00EA38BD">
        <w:t>Matthias P. Wymann</w:t>
      </w:r>
    </w:p>
    <w:p w14:paraId="69FE4188" w14:textId="77777777" w:rsidR="00234A24" w:rsidRPr="00EA38BD" w:rsidRDefault="00234A24" w:rsidP="00234A24">
      <w:pPr>
        <w:spacing w:line="480" w:lineRule="auto"/>
      </w:pPr>
      <w:r w:rsidRPr="00EA38BD">
        <w:t>Inst. Biochemistry &amp; Genetics</w:t>
      </w:r>
    </w:p>
    <w:p w14:paraId="5A24E6C8" w14:textId="77777777" w:rsidR="00234A24" w:rsidRPr="00EA38BD" w:rsidRDefault="00234A24" w:rsidP="00234A24">
      <w:pPr>
        <w:spacing w:line="480" w:lineRule="auto"/>
      </w:pPr>
      <w:r w:rsidRPr="00EA38BD">
        <w:t>Dept. Biomedicine</w:t>
      </w:r>
    </w:p>
    <w:p w14:paraId="54B66178" w14:textId="77777777" w:rsidR="00234A24" w:rsidRPr="00EA38BD" w:rsidRDefault="00234A24" w:rsidP="00234A24">
      <w:pPr>
        <w:spacing w:line="480" w:lineRule="auto"/>
      </w:pPr>
      <w:r w:rsidRPr="00EA38BD">
        <w:t>University of Basel</w:t>
      </w:r>
    </w:p>
    <w:p w14:paraId="73C61820" w14:textId="77777777" w:rsidR="00234A24" w:rsidRPr="00EA38BD" w:rsidRDefault="00234A24" w:rsidP="00234A24">
      <w:pPr>
        <w:spacing w:line="480" w:lineRule="auto"/>
      </w:pPr>
      <w:proofErr w:type="spellStart"/>
      <w:r w:rsidRPr="00EA38BD">
        <w:t>Mattenstrasse</w:t>
      </w:r>
      <w:proofErr w:type="spellEnd"/>
      <w:r w:rsidRPr="00EA38BD">
        <w:t xml:space="preserve"> 28</w:t>
      </w:r>
    </w:p>
    <w:p w14:paraId="1198742C" w14:textId="77777777" w:rsidR="00234A24" w:rsidRPr="00EA38BD" w:rsidRDefault="00234A24" w:rsidP="00234A24">
      <w:pPr>
        <w:spacing w:line="480" w:lineRule="auto"/>
      </w:pPr>
      <w:r w:rsidRPr="00EA38BD">
        <w:t>4058 Basel, Switzerland</w:t>
      </w:r>
      <w:bookmarkStart w:id="0" w:name="_GoBack"/>
      <w:bookmarkEnd w:id="0"/>
    </w:p>
    <w:p w14:paraId="20AD68DE" w14:textId="77777777" w:rsidR="00234A24" w:rsidRPr="00EA38BD" w:rsidRDefault="00234A24" w:rsidP="00234A24">
      <w:pPr>
        <w:spacing w:line="480" w:lineRule="auto"/>
      </w:pPr>
    </w:p>
    <w:p w14:paraId="379CDEEC" w14:textId="77777777" w:rsidR="00234A24" w:rsidRPr="00EA38BD" w:rsidRDefault="00234A24" w:rsidP="00234A24">
      <w:pPr>
        <w:spacing w:line="240" w:lineRule="auto"/>
        <w:rPr>
          <w:b/>
          <w:bCs/>
        </w:rPr>
      </w:pPr>
      <w:r w:rsidRPr="00EA38BD">
        <w:br w:type="page"/>
      </w:r>
    </w:p>
    <w:p w14:paraId="1820C826" w14:textId="77777777" w:rsidR="00234A24" w:rsidRPr="00EA38BD" w:rsidRDefault="00234A24" w:rsidP="00234A24">
      <w:pPr>
        <w:pStyle w:val="Heading2"/>
        <w:spacing w:line="480" w:lineRule="auto"/>
      </w:pPr>
      <w:r w:rsidRPr="00EA38BD">
        <w:lastRenderedPageBreak/>
        <w:t>EXTENDED EXPERIMENTAL PROCEDURES</w:t>
      </w:r>
    </w:p>
    <w:p w14:paraId="3CAB0710" w14:textId="77777777" w:rsidR="00234A24" w:rsidRPr="00EA38BD" w:rsidRDefault="00234A24" w:rsidP="00234A24"/>
    <w:p w14:paraId="083ABF91" w14:textId="77777777" w:rsidR="00234A24" w:rsidRPr="00EA38BD" w:rsidRDefault="00234A24" w:rsidP="00234A24">
      <w:pPr>
        <w:pStyle w:val="Heading2"/>
      </w:pPr>
      <w:r w:rsidRPr="00EA38BD">
        <w:t>Materials</w:t>
      </w:r>
    </w:p>
    <w:p w14:paraId="50D3CD7B" w14:textId="77777777" w:rsidR="00234A24" w:rsidRPr="00EA38BD" w:rsidRDefault="00234A24" w:rsidP="00234A24">
      <w:r w:rsidRPr="00EA38BD">
        <w:tab/>
        <w:t>Where not indicated otherwise, materials and chemicals were purchased from Sigma-Aldrich.</w:t>
      </w:r>
    </w:p>
    <w:p w14:paraId="687EBD2D" w14:textId="77777777" w:rsidR="00234A24" w:rsidRPr="00EA38BD" w:rsidRDefault="00234A24" w:rsidP="00234A24"/>
    <w:p w14:paraId="612C4ADA" w14:textId="77777777" w:rsidR="00234A24" w:rsidRPr="00EA38BD" w:rsidRDefault="00234A24" w:rsidP="00234A24">
      <w:pPr>
        <w:pStyle w:val="Heading2"/>
      </w:pPr>
      <w:r w:rsidRPr="00EA38BD">
        <w:t>Mice</w:t>
      </w:r>
    </w:p>
    <w:p w14:paraId="7B406F6C" w14:textId="77777777" w:rsidR="00234A24" w:rsidRPr="00EA38BD" w:rsidRDefault="00234A24" w:rsidP="00234A24">
      <w:r w:rsidRPr="00EA38BD">
        <w:tab/>
        <w:t xml:space="preserve">C57BL6/J wild type </w:t>
      </w:r>
      <w:r w:rsidRPr="00EA38BD">
        <w:rPr>
          <w:lang w:val="en-GB"/>
        </w:rPr>
        <w:t>(Jackson Laboratories)</w:t>
      </w:r>
      <w:r w:rsidRPr="00EA38BD">
        <w:t>, p110</w:t>
      </w:r>
      <w:r w:rsidRPr="00EA38BD">
        <w:rPr>
          <w:rFonts w:ascii="Times" w:hAnsi="Times"/>
        </w:rPr>
        <w:t>γ</w:t>
      </w:r>
      <w:r w:rsidRPr="00EA38BD">
        <w:rPr>
          <w:vertAlign w:val="superscript"/>
        </w:rPr>
        <w:t>-/-</w:t>
      </w:r>
      <w:r w:rsidRPr="00EA38BD">
        <w:t xml:space="preserve"> </w:t>
      </w:r>
      <w:r w:rsidRPr="00EA38BD">
        <w:fldChar w:fldCharType="begin"/>
      </w:r>
      <w:r w:rsidRPr="00EA38BD">
        <w:instrText>ADDIN BEC{Hirsch et al., 2000, #81474}</w:instrText>
      </w:r>
      <w:r w:rsidRPr="00EA38BD">
        <w:fldChar w:fldCharType="separate"/>
      </w:r>
      <w:r w:rsidRPr="00EA38BD">
        <w:t>[1]</w:t>
      </w:r>
      <w:r w:rsidRPr="00EA38BD">
        <w:fldChar w:fldCharType="end"/>
      </w:r>
      <w:r w:rsidRPr="00EA38BD">
        <w:t>, PKC</w:t>
      </w:r>
      <w:r w:rsidRPr="00EA38BD">
        <w:rPr>
          <w:rFonts w:ascii="Symbol" w:hAnsi="Symbol"/>
        </w:rPr>
        <w:t></w:t>
      </w:r>
      <w:r w:rsidRPr="00EA38BD">
        <w:rPr>
          <w:vertAlign w:val="superscript"/>
        </w:rPr>
        <w:t>-/-</w:t>
      </w:r>
      <w:r w:rsidRPr="00EA38BD">
        <w:t xml:space="preserve"> </w:t>
      </w:r>
      <w:r w:rsidRPr="00EA38BD">
        <w:fldChar w:fldCharType="begin"/>
      </w:r>
      <w:r w:rsidRPr="00EA38BD">
        <w:instrText>ADDIN BEC{Leitges et al., 2002, #38786; Braz et al., 2004, #43037}</w:instrText>
      </w:r>
      <w:r w:rsidRPr="00EA38BD">
        <w:fldChar w:fldCharType="separate"/>
      </w:r>
      <w:r w:rsidRPr="00EA38BD">
        <w:t>[2,3]</w:t>
      </w:r>
      <w:r w:rsidRPr="00EA38BD">
        <w:fldChar w:fldCharType="end"/>
      </w:r>
      <w:r w:rsidRPr="00EA38BD">
        <w:t>, PKC</w:t>
      </w:r>
      <w:r w:rsidRPr="00EA38BD">
        <w:rPr>
          <w:rFonts w:ascii="Symbol" w:hAnsi="Symbol"/>
        </w:rPr>
        <w:t></w:t>
      </w:r>
      <w:r w:rsidRPr="00EA38BD">
        <w:rPr>
          <w:vertAlign w:val="superscript"/>
        </w:rPr>
        <w:t>-/-</w:t>
      </w:r>
      <w:r w:rsidRPr="00EA38BD">
        <w:t xml:space="preserve"> </w:t>
      </w:r>
      <w:r w:rsidRPr="00EA38BD">
        <w:fldChar w:fldCharType="begin"/>
      </w:r>
      <w:r w:rsidRPr="00EA38BD">
        <w:instrText>ADDIN BEC{Leitges et al., 1996, #19743}</w:instrText>
      </w:r>
      <w:r w:rsidRPr="00EA38BD">
        <w:fldChar w:fldCharType="separate"/>
      </w:r>
      <w:r w:rsidRPr="00EA38BD">
        <w:t>[4]</w:t>
      </w:r>
      <w:r w:rsidRPr="00EA38BD">
        <w:fldChar w:fldCharType="end"/>
      </w:r>
      <w:r w:rsidRPr="00EA38BD">
        <w:t>, and PKC</w:t>
      </w:r>
      <w:r w:rsidRPr="00EA38BD">
        <w:rPr>
          <w:rFonts w:ascii="Symbol" w:hAnsi="Symbol"/>
        </w:rPr>
        <w:t></w:t>
      </w:r>
      <w:r w:rsidRPr="00EA38BD">
        <w:rPr>
          <w:vertAlign w:val="superscript"/>
        </w:rPr>
        <w:t>-/-</w:t>
      </w:r>
      <w:r w:rsidRPr="00EA38BD">
        <w:t xml:space="preserve"> </w:t>
      </w:r>
      <w:r w:rsidRPr="00EA38BD">
        <w:fldChar w:fldCharType="begin"/>
      </w:r>
      <w:r w:rsidRPr="00EA38BD">
        <w:instrText>ADDIN BEC{Abeliovich et al., 1993, #68968}</w:instrText>
      </w:r>
      <w:r w:rsidRPr="00EA38BD">
        <w:fldChar w:fldCharType="separate"/>
      </w:r>
      <w:r w:rsidRPr="00EA38BD">
        <w:t>[5]</w:t>
      </w:r>
      <w:r w:rsidRPr="00EA38BD">
        <w:fldChar w:fldCharType="end"/>
      </w:r>
      <w:r w:rsidRPr="00EA38BD">
        <w:t xml:space="preserve"> mice were used for the preparation of BMMCs.</w:t>
      </w:r>
    </w:p>
    <w:p w14:paraId="71FF8774" w14:textId="77777777" w:rsidR="00234A24" w:rsidRPr="00EA38BD" w:rsidRDefault="00234A24" w:rsidP="00234A24"/>
    <w:p w14:paraId="72FC6BD7" w14:textId="77777777" w:rsidR="00234A24" w:rsidRPr="00EA38BD" w:rsidRDefault="00234A24" w:rsidP="00234A24">
      <w:pPr>
        <w:pStyle w:val="Heading2"/>
        <w:rPr>
          <w:lang w:val="en-GB"/>
        </w:rPr>
      </w:pPr>
      <w:r w:rsidRPr="00EA38BD">
        <w:rPr>
          <w:lang w:val="en-GB"/>
        </w:rPr>
        <w:t>Cell Culture</w:t>
      </w:r>
    </w:p>
    <w:p w14:paraId="58C21D4D" w14:textId="77777777" w:rsidR="00234A24" w:rsidRPr="00EA38BD" w:rsidRDefault="00234A24" w:rsidP="00234A24">
      <w:pPr>
        <w:spacing w:line="480" w:lineRule="auto"/>
      </w:pPr>
      <w:r w:rsidRPr="00EA38BD">
        <w:rPr>
          <w:lang w:val="en-GB"/>
        </w:rPr>
        <w:tab/>
        <w:t xml:space="preserve">Mouse bone marrow-derived mast cells (BMMCs) were developed from progenitor cells of femurs of 8-12 week old mice on a pure C57BL/6J genetic background </w:t>
      </w:r>
      <w:r w:rsidRPr="00EA38BD">
        <w:fldChar w:fldCharType="begin"/>
      </w:r>
      <w:r w:rsidRPr="00EA38BD">
        <w:instrText>ADDIN BEC{Laffargue et al., 2002, #54067}</w:instrText>
      </w:r>
      <w:r w:rsidRPr="00EA38BD">
        <w:fldChar w:fldCharType="separate"/>
      </w:r>
      <w:r w:rsidRPr="00EA38BD">
        <w:t>[6]</w:t>
      </w:r>
      <w:r w:rsidRPr="00EA38BD">
        <w:fldChar w:fldCharType="end"/>
      </w:r>
      <w:r w:rsidRPr="00EA38BD">
        <w:rPr>
          <w:lang w:val="en-GB"/>
        </w:rPr>
        <w:t xml:space="preserve">. Femurs were cut off at both ends and the marrow collected by centrifugation. Cells were </w:t>
      </w:r>
      <w:proofErr w:type="spellStart"/>
      <w:r w:rsidRPr="00EA38BD">
        <w:rPr>
          <w:lang w:val="en-GB"/>
        </w:rPr>
        <w:t>resuspended</w:t>
      </w:r>
      <w:proofErr w:type="spellEnd"/>
      <w:r w:rsidRPr="00EA38BD">
        <w:rPr>
          <w:lang w:val="en-GB"/>
        </w:rPr>
        <w:t xml:space="preserve"> in complete growth medium: </w:t>
      </w:r>
      <w:proofErr w:type="spellStart"/>
      <w:r w:rsidRPr="00EA38BD">
        <w:rPr>
          <w:lang w:val="en-GB"/>
        </w:rPr>
        <w:t>Iscove’s</w:t>
      </w:r>
      <w:proofErr w:type="spellEnd"/>
      <w:r w:rsidRPr="00EA38BD">
        <w:rPr>
          <w:lang w:val="en-GB"/>
        </w:rPr>
        <w:t xml:space="preserve"> modified Dulbecco’s medium (IMDM) supplemented with 10% heat-inactivated </w:t>
      </w:r>
      <w:proofErr w:type="spellStart"/>
      <w:r w:rsidRPr="00EA38BD">
        <w:rPr>
          <w:lang w:val="en-GB"/>
        </w:rPr>
        <w:t>fetal</w:t>
      </w:r>
      <w:proofErr w:type="spellEnd"/>
      <w:r w:rsidRPr="00EA38BD">
        <w:rPr>
          <w:lang w:val="en-GB"/>
        </w:rPr>
        <w:t xml:space="preserve"> calf serum (HI-FCS), 2 </w:t>
      </w:r>
      <w:proofErr w:type="spellStart"/>
      <w:r w:rsidRPr="00EA38BD">
        <w:rPr>
          <w:lang w:val="en-GB"/>
        </w:rPr>
        <w:t>mM</w:t>
      </w:r>
      <w:proofErr w:type="spellEnd"/>
      <w:r w:rsidRPr="00EA38BD">
        <w:rPr>
          <w:lang w:val="en-GB"/>
        </w:rPr>
        <w:t xml:space="preserve"> L-glutamine, 100 units/ml penicillin, 100 </w:t>
      </w:r>
      <w:r w:rsidRPr="00EA38BD">
        <w:rPr>
          <w:lang w:val="en-GB"/>
        </w:rPr>
        <w:sym w:font="Symbol" w:char="F06D"/>
      </w:r>
      <w:r w:rsidRPr="00EA38BD">
        <w:rPr>
          <w:lang w:val="en-GB"/>
        </w:rPr>
        <w:t xml:space="preserve">g/ml streptomycin, 50 </w:t>
      </w:r>
      <w:r w:rsidRPr="00EA38BD">
        <w:rPr>
          <w:lang w:val="en-GB"/>
        </w:rPr>
        <w:sym w:font="Symbol" w:char="F06D"/>
      </w:r>
      <w:r w:rsidRPr="00EA38BD">
        <w:rPr>
          <w:lang w:val="en-GB"/>
        </w:rPr>
        <w:t xml:space="preserve">M </w:t>
      </w:r>
      <w:r w:rsidRPr="00EA38BD">
        <w:rPr>
          <w:lang w:val="en-GB"/>
        </w:rPr>
        <w:sym w:font="Symbol" w:char="F062"/>
      </w:r>
      <w:r w:rsidRPr="00EA38BD">
        <w:rPr>
          <w:lang w:val="en-GB"/>
        </w:rPr>
        <w:t>-</w:t>
      </w:r>
      <w:proofErr w:type="spellStart"/>
      <w:r w:rsidRPr="00EA38BD">
        <w:rPr>
          <w:lang w:val="en-GB"/>
        </w:rPr>
        <w:t>mercaptoethanol</w:t>
      </w:r>
      <w:proofErr w:type="spellEnd"/>
      <w:r w:rsidRPr="00EA38BD">
        <w:rPr>
          <w:lang w:val="en-GB"/>
        </w:rPr>
        <w:t xml:space="preserve">, 2 </w:t>
      </w:r>
      <w:proofErr w:type="spellStart"/>
      <w:r w:rsidRPr="00EA38BD">
        <w:rPr>
          <w:lang w:val="en-GB"/>
        </w:rPr>
        <w:t>ng</w:t>
      </w:r>
      <w:proofErr w:type="spellEnd"/>
      <w:r w:rsidRPr="00EA38BD">
        <w:rPr>
          <w:lang w:val="en-GB"/>
        </w:rPr>
        <w:t>/ml recombinant murine IL-3 (</w:t>
      </w:r>
      <w:proofErr w:type="spellStart"/>
      <w:r w:rsidRPr="00EA38BD">
        <w:rPr>
          <w:lang w:val="en-GB"/>
        </w:rPr>
        <w:t>Peprotech</w:t>
      </w:r>
      <w:proofErr w:type="spellEnd"/>
      <w:r w:rsidRPr="00EA38BD">
        <w:rPr>
          <w:lang w:val="en-GB"/>
        </w:rPr>
        <w:t xml:space="preserve">) and initially 1x 5 </w:t>
      </w:r>
      <w:proofErr w:type="spellStart"/>
      <w:r w:rsidRPr="00EA38BD">
        <w:rPr>
          <w:lang w:val="en-GB"/>
        </w:rPr>
        <w:t>ng</w:t>
      </w:r>
      <w:proofErr w:type="spellEnd"/>
      <w:r w:rsidRPr="00EA38BD">
        <w:rPr>
          <w:lang w:val="en-GB"/>
        </w:rPr>
        <w:t>/ml SCF, and cultured at 37°C, 5% CO</w:t>
      </w:r>
      <w:r w:rsidRPr="00EA38BD">
        <w:rPr>
          <w:vertAlign w:val="subscript"/>
          <w:lang w:val="en-GB"/>
        </w:rPr>
        <w:t>2</w:t>
      </w:r>
      <w:r w:rsidRPr="00EA38BD">
        <w:rPr>
          <w:lang w:val="en-GB"/>
        </w:rPr>
        <w:t xml:space="preserve">. IL-3 was re-added every third day. Non-adherent cells were transferred to new flasks and diluted weekly to 0.5 M cells/ml using 80% of fresh and 20% of conditioned medium. Differentiation of BMMCs was confirmed by measuring expressing of c-Kit and </w:t>
      </w:r>
      <w:proofErr w:type="spellStart"/>
      <w:r w:rsidRPr="00EA38BD">
        <w:rPr>
          <w:lang w:val="en-GB"/>
        </w:rPr>
        <w:t>IgE</w:t>
      </w:r>
      <w:proofErr w:type="spellEnd"/>
      <w:r w:rsidRPr="00EA38BD">
        <w:rPr>
          <w:lang w:val="en-GB"/>
        </w:rPr>
        <w:t xml:space="preserve"> receptors by flow </w:t>
      </w:r>
      <w:proofErr w:type="spellStart"/>
      <w:r w:rsidRPr="00EA38BD">
        <w:rPr>
          <w:lang w:val="en-GB"/>
        </w:rPr>
        <w:t>cytometry</w:t>
      </w:r>
      <w:proofErr w:type="spellEnd"/>
      <w:r w:rsidRPr="00EA38BD">
        <w:rPr>
          <w:lang w:val="en-GB"/>
        </w:rPr>
        <w:t xml:space="preserve">. </w:t>
      </w:r>
      <w:r w:rsidRPr="00EA38BD">
        <w:t>All mast cell experiments were carried out with BMMCs cultured for 4 to max. 16 weeks.</w:t>
      </w:r>
    </w:p>
    <w:p w14:paraId="29EAF91A" w14:textId="77777777" w:rsidR="00234A24" w:rsidRPr="00EA38BD" w:rsidRDefault="00234A24" w:rsidP="00234A24">
      <w:pPr>
        <w:spacing w:line="480" w:lineRule="auto"/>
      </w:pPr>
      <w:r w:rsidRPr="00EA38BD">
        <w:rPr>
          <w:lang w:val="en-GB"/>
        </w:rPr>
        <w:tab/>
        <w:t>The human embryonic kidney 293 (</w:t>
      </w:r>
      <w:r w:rsidRPr="00EA38BD">
        <w:rPr>
          <w:rStyle w:val="Emphasis"/>
          <w:rFonts w:eastAsiaTheme="majorEastAsia"/>
          <w:iCs w:val="0"/>
          <w:lang w:val="en-GB"/>
        </w:rPr>
        <w:t>HEK293</w:t>
      </w:r>
      <w:r w:rsidRPr="00EA38BD">
        <w:rPr>
          <w:lang w:val="en-GB"/>
        </w:rPr>
        <w:t xml:space="preserve">) cell line was grown in Dulbecco’s modified essential medium (DMEM) supplemented with 10% HI-FCS, 2 </w:t>
      </w:r>
      <w:proofErr w:type="spellStart"/>
      <w:r w:rsidRPr="00EA38BD">
        <w:rPr>
          <w:lang w:val="en-GB"/>
        </w:rPr>
        <w:t>mM</w:t>
      </w:r>
      <w:proofErr w:type="spellEnd"/>
      <w:r w:rsidRPr="00EA38BD">
        <w:rPr>
          <w:lang w:val="en-GB"/>
        </w:rPr>
        <w:t xml:space="preserve"> L-</w:t>
      </w:r>
      <w:proofErr w:type="gramStart"/>
      <w:r w:rsidRPr="00EA38BD">
        <w:rPr>
          <w:lang w:val="en-GB"/>
        </w:rPr>
        <w:t>glutamine ,</w:t>
      </w:r>
      <w:proofErr w:type="gramEnd"/>
      <w:r w:rsidRPr="00EA38BD">
        <w:rPr>
          <w:lang w:val="en-GB"/>
        </w:rPr>
        <w:t xml:space="preserve"> 100 units/ml penicillin, 100 </w:t>
      </w:r>
      <w:r w:rsidRPr="00EA38BD">
        <w:rPr>
          <w:lang w:val="en-GB"/>
        </w:rPr>
        <w:sym w:font="Symbol" w:char="F06D"/>
      </w:r>
      <w:r w:rsidRPr="00EA38BD">
        <w:rPr>
          <w:lang w:val="en-GB"/>
        </w:rPr>
        <w:t>g/ml streptomycin at 37°C, 5% CO2.</w:t>
      </w:r>
      <w:r w:rsidRPr="00EA38BD">
        <w:t xml:space="preserve"> </w:t>
      </w:r>
    </w:p>
    <w:p w14:paraId="36632407" w14:textId="77777777" w:rsidR="00234A24" w:rsidRPr="00EA38BD" w:rsidRDefault="00234A24" w:rsidP="00234A24">
      <w:pPr>
        <w:spacing w:line="480" w:lineRule="auto"/>
      </w:pPr>
      <w:r w:rsidRPr="00EA38BD">
        <w:rPr>
          <w:lang w:val="en-GB"/>
        </w:rPr>
        <w:tab/>
      </w:r>
      <w:proofErr w:type="spellStart"/>
      <w:r w:rsidRPr="00EA38BD">
        <w:rPr>
          <w:lang w:val="en-GB"/>
        </w:rPr>
        <w:t>Spodoptera</w:t>
      </w:r>
      <w:proofErr w:type="spellEnd"/>
      <w:r w:rsidRPr="00EA38BD">
        <w:rPr>
          <w:lang w:val="en-GB"/>
        </w:rPr>
        <w:t xml:space="preserve"> </w:t>
      </w:r>
      <w:proofErr w:type="spellStart"/>
      <w:r w:rsidRPr="00EA38BD">
        <w:rPr>
          <w:lang w:val="en-GB"/>
        </w:rPr>
        <w:t>frugiperda</w:t>
      </w:r>
      <w:proofErr w:type="spellEnd"/>
      <w:r w:rsidRPr="00EA38BD">
        <w:rPr>
          <w:lang w:val="en-GB"/>
        </w:rPr>
        <w:t xml:space="preserve"> </w:t>
      </w:r>
      <w:r w:rsidRPr="00EA38BD">
        <w:rPr>
          <w:i/>
          <w:lang w:val="en-GB"/>
        </w:rPr>
        <w:t>(</w:t>
      </w:r>
      <w:r w:rsidRPr="00EA38BD">
        <w:rPr>
          <w:rStyle w:val="Emphasis"/>
          <w:rFonts w:eastAsiaTheme="majorEastAsia"/>
          <w:iCs w:val="0"/>
          <w:lang w:val="en-GB"/>
        </w:rPr>
        <w:t>Sf9</w:t>
      </w:r>
      <w:r w:rsidRPr="00EA38BD">
        <w:rPr>
          <w:lang w:val="en-GB"/>
        </w:rPr>
        <w:t>) cells were grown in IPL-41 medium (</w:t>
      </w:r>
      <w:proofErr w:type="spellStart"/>
      <w:r w:rsidRPr="00EA38BD">
        <w:rPr>
          <w:lang w:val="en-GB"/>
        </w:rPr>
        <w:t>Genaxxon</w:t>
      </w:r>
      <w:proofErr w:type="spellEnd"/>
      <w:r w:rsidRPr="00EA38BD">
        <w:rPr>
          <w:lang w:val="en-GB"/>
        </w:rPr>
        <w:t xml:space="preserve"> Bioscience) supplemented with 10% HI-FCS (Sigma-Aldrich), 2% </w:t>
      </w:r>
      <w:proofErr w:type="spellStart"/>
      <w:r w:rsidRPr="00EA38BD">
        <w:rPr>
          <w:lang w:val="en-GB"/>
        </w:rPr>
        <w:t>yeastolate</w:t>
      </w:r>
      <w:proofErr w:type="spellEnd"/>
      <w:r w:rsidRPr="00EA38BD">
        <w:rPr>
          <w:lang w:val="en-GB"/>
        </w:rPr>
        <w:t xml:space="preserve">, 1% lipid concentrate, 50 </w:t>
      </w:r>
      <w:r w:rsidRPr="00EA38BD">
        <w:rPr>
          <w:lang w:val="en-GB"/>
        </w:rPr>
        <w:sym w:font="Symbol" w:char="F06D"/>
      </w:r>
      <w:r w:rsidRPr="00EA38BD">
        <w:rPr>
          <w:lang w:val="en-GB"/>
        </w:rPr>
        <w:t xml:space="preserve">g/ml gentamicin (all Invitrogen) and 2.5 </w:t>
      </w:r>
      <w:r w:rsidRPr="00EA38BD">
        <w:rPr>
          <w:lang w:val="en-GB"/>
        </w:rPr>
        <w:sym w:font="Symbol" w:char="F06D"/>
      </w:r>
      <w:r w:rsidRPr="00EA38BD">
        <w:rPr>
          <w:lang w:val="en-GB"/>
        </w:rPr>
        <w:t>g/ml amphotericin B (</w:t>
      </w:r>
      <w:proofErr w:type="spellStart"/>
      <w:r w:rsidRPr="00EA38BD">
        <w:rPr>
          <w:lang w:val="en-GB"/>
        </w:rPr>
        <w:t>Genaxxon</w:t>
      </w:r>
      <w:proofErr w:type="spellEnd"/>
      <w:r w:rsidRPr="00EA38BD">
        <w:rPr>
          <w:lang w:val="en-GB"/>
        </w:rPr>
        <w:t xml:space="preserve"> Bioscience). Sf9 cells were cultured as adherent or suspension culture at 27°C. Suspension cells were grown in Erlenmeyer flasks in a shaking incubator at 75-90 rpm. </w:t>
      </w:r>
    </w:p>
    <w:p w14:paraId="1469E242" w14:textId="77777777" w:rsidR="00234A24" w:rsidRPr="00EA38BD" w:rsidRDefault="00234A24" w:rsidP="00234A24">
      <w:pPr>
        <w:pStyle w:val="Heading3"/>
        <w:spacing w:line="480" w:lineRule="auto"/>
        <w:rPr>
          <w:color w:val="auto"/>
        </w:rPr>
      </w:pPr>
    </w:p>
    <w:p w14:paraId="3D19BCEB" w14:textId="77777777" w:rsidR="00234A24" w:rsidRPr="00EA38BD" w:rsidRDefault="00234A24" w:rsidP="00234A24">
      <w:pPr>
        <w:pStyle w:val="Heading2"/>
      </w:pPr>
      <w:r w:rsidRPr="00EA38BD">
        <w:t>Plasmids</w:t>
      </w:r>
    </w:p>
    <w:p w14:paraId="1F714D07" w14:textId="77777777" w:rsidR="00234A24" w:rsidRPr="00EA38BD" w:rsidRDefault="00234A24" w:rsidP="00234A24">
      <w:pPr>
        <w:spacing w:line="480" w:lineRule="auto"/>
      </w:pPr>
      <w:r w:rsidRPr="00EA38BD">
        <w:tab/>
        <w:t>Full-length, untagged human PI3K</w:t>
      </w:r>
      <w:r w:rsidRPr="00EA38BD">
        <w:sym w:font="Symbol" w:char="F067"/>
      </w:r>
      <w:r w:rsidRPr="00EA38BD">
        <w:t xml:space="preserve"> was expressed from pcDNA3 (Invitrogen) </w:t>
      </w:r>
      <w:r w:rsidRPr="00EA38BD">
        <w:fldChar w:fldCharType="begin"/>
      </w:r>
      <w:r w:rsidRPr="00EA38BD">
        <w:instrText>ADDIN BEC{Bondeva et al., 1998, #38096}</w:instrText>
      </w:r>
      <w:r w:rsidRPr="00EA38BD">
        <w:fldChar w:fldCharType="separate"/>
      </w:r>
      <w:r w:rsidRPr="00EA38BD">
        <w:t>[7]</w:t>
      </w:r>
      <w:r w:rsidRPr="00EA38BD">
        <w:fldChar w:fldCharType="end"/>
      </w:r>
      <w:r w:rsidRPr="00EA38BD">
        <w:t xml:space="preserve">. Point mutations were introduced by polymerase chain reaction (PCR) using the overlap extension technique </w:t>
      </w:r>
      <w:r w:rsidRPr="00EA38BD">
        <w:lastRenderedPageBreak/>
        <w:fldChar w:fldCharType="begin"/>
      </w:r>
      <w:r w:rsidRPr="00EA38BD">
        <w:instrText>ADDIN BEC{Ho et al., 1989, Gene, 77, 51-9}</w:instrText>
      </w:r>
      <w:r w:rsidRPr="00EA38BD">
        <w:fldChar w:fldCharType="separate"/>
      </w:r>
      <w:r w:rsidRPr="00EA38BD">
        <w:t>[8]</w:t>
      </w:r>
      <w:r w:rsidRPr="00EA38BD">
        <w:fldChar w:fldCharType="end"/>
      </w:r>
      <w:r w:rsidRPr="00EA38BD">
        <w:t>. The mouse PKC</w:t>
      </w:r>
      <w:r w:rsidRPr="00EA38BD">
        <w:sym w:font="Symbol" w:char="F062"/>
      </w:r>
      <w:r w:rsidRPr="00EA38BD">
        <w:t xml:space="preserve">2 </w:t>
      </w:r>
      <w:proofErr w:type="spellStart"/>
      <w:r w:rsidRPr="00EA38BD">
        <w:t>cDNA</w:t>
      </w:r>
      <w:proofErr w:type="spellEnd"/>
      <w:r w:rsidRPr="00EA38BD">
        <w:t xml:space="preserve"> was kindly obtained from </w:t>
      </w:r>
      <w:r w:rsidRPr="00EA38BD">
        <w:rPr>
          <w:bCs/>
        </w:rPr>
        <w:t xml:space="preserve">Jae-Won </w:t>
      </w:r>
      <w:proofErr w:type="spellStart"/>
      <w:r w:rsidRPr="00EA38BD">
        <w:rPr>
          <w:bCs/>
        </w:rPr>
        <w:t>Soh</w:t>
      </w:r>
      <w:proofErr w:type="spellEnd"/>
      <w:r w:rsidRPr="00EA38BD">
        <w:rPr>
          <w:b/>
          <w:bCs/>
        </w:rPr>
        <w:t xml:space="preserve"> </w:t>
      </w:r>
      <w:r w:rsidRPr="00EA38BD">
        <w:t xml:space="preserve">(PKClab.org) and inserted </w:t>
      </w:r>
      <w:proofErr w:type="spellStart"/>
      <w:r w:rsidRPr="00EA38BD">
        <w:t>BamHI-BstEII-XhoI</w:t>
      </w:r>
      <w:proofErr w:type="spellEnd"/>
      <w:r w:rsidRPr="00EA38BD">
        <w:t xml:space="preserve"> into pcDNA3 containing a </w:t>
      </w:r>
      <w:proofErr w:type="spellStart"/>
      <w:r w:rsidRPr="00EA38BD">
        <w:t>Kozak</w:t>
      </w:r>
      <w:proofErr w:type="spellEnd"/>
      <w:r w:rsidRPr="00EA38BD">
        <w:t xml:space="preserve"> translation initiation sequence and the human influenza </w:t>
      </w:r>
      <w:proofErr w:type="spellStart"/>
      <w:r w:rsidRPr="00EA38BD">
        <w:t>hemagglutinin</w:t>
      </w:r>
      <w:proofErr w:type="spellEnd"/>
      <w:r w:rsidRPr="00EA38BD">
        <w:t xml:space="preserve"> (HA)-tag between </w:t>
      </w:r>
      <w:proofErr w:type="spellStart"/>
      <w:r w:rsidRPr="00EA38BD">
        <w:t>HindIII</w:t>
      </w:r>
      <w:proofErr w:type="spellEnd"/>
      <w:r w:rsidRPr="00EA38BD">
        <w:t xml:space="preserve"> and </w:t>
      </w:r>
      <w:proofErr w:type="spellStart"/>
      <w:r w:rsidRPr="00EA38BD">
        <w:t>BamHI</w:t>
      </w:r>
      <w:proofErr w:type="spellEnd"/>
      <w:r w:rsidRPr="00EA38BD">
        <w:t xml:space="preserve"> (pcDNA3-kzHA). The catalytic part of PKC</w:t>
      </w:r>
      <w:r w:rsidRPr="00EA38BD">
        <w:sym w:font="Symbol" w:char="F062"/>
      </w:r>
      <w:r w:rsidRPr="00EA38BD">
        <w:t>2 (PKC</w:t>
      </w:r>
      <w:r w:rsidRPr="00EA38BD">
        <w:sym w:font="Symbol" w:char="F062"/>
      </w:r>
      <w:r w:rsidRPr="00EA38BD">
        <w:t>2-CAT) including amino acids 302-</w:t>
      </w:r>
      <w:proofErr w:type="gramStart"/>
      <w:r w:rsidRPr="00EA38BD">
        <w:t>673,</w:t>
      </w:r>
      <w:proofErr w:type="gramEnd"/>
      <w:r w:rsidRPr="00EA38BD">
        <w:t xml:space="preserve"> was amplified from full-length PKC</w:t>
      </w:r>
      <w:r w:rsidRPr="00EA38BD">
        <w:sym w:font="Symbol" w:char="F062"/>
      </w:r>
      <w:r w:rsidRPr="00EA38BD">
        <w:t>2 with the forward primer 5’-ccgcaGGATCC</w:t>
      </w:r>
      <w:r w:rsidRPr="00EA38BD">
        <w:rPr>
          <w:bCs/>
        </w:rPr>
        <w:t>cagaagtttgagagagccaagattg</w:t>
      </w:r>
      <w:r w:rsidRPr="00EA38BD">
        <w:rPr>
          <w:b/>
          <w:bCs/>
        </w:rPr>
        <w:t xml:space="preserve"> </w:t>
      </w:r>
      <w:r w:rsidRPr="00EA38BD">
        <w:rPr>
          <w:bCs/>
        </w:rPr>
        <w:t xml:space="preserve">and the reverse primer 5’-ggcgTCTAGAttagctcttgacttcaggttttaaaaattc </w:t>
      </w:r>
      <w:r w:rsidRPr="00EA38BD">
        <w:t xml:space="preserve">and inserted </w:t>
      </w:r>
      <w:proofErr w:type="spellStart"/>
      <w:r w:rsidRPr="00EA38BD">
        <w:t>BamHI-XbaI</w:t>
      </w:r>
      <w:proofErr w:type="spellEnd"/>
      <w:r w:rsidRPr="00EA38BD">
        <w:t xml:space="preserve"> into pcDNA3-kzHA. The </w:t>
      </w:r>
      <w:proofErr w:type="spellStart"/>
      <w:r w:rsidRPr="00EA38BD">
        <w:t>pseudosubstrate</w:t>
      </w:r>
      <w:proofErr w:type="spellEnd"/>
      <w:r w:rsidRPr="00EA38BD">
        <w:t xml:space="preserve"> deletion mutant of PKC</w:t>
      </w:r>
      <w:r w:rsidRPr="00EA38BD">
        <w:sym w:font="Symbol" w:char="F062"/>
      </w:r>
      <w:r w:rsidRPr="00EA38BD">
        <w:t>2 was produced by the overlap extension technique with primers lacking the coding sequence for amino acids 19-31 of PKC</w:t>
      </w:r>
      <w:r w:rsidRPr="00EA38BD">
        <w:sym w:font="Symbol" w:char="F062"/>
      </w:r>
      <w:r w:rsidRPr="00EA38BD">
        <w:t>2 (forward: 5’-gagcacagtgcacgaggtgaagaaccacaaattcac, reverse: 5’-cacctcgtgcactgtgctctcctcgccc) and two helper primers.</w:t>
      </w:r>
      <w:r w:rsidRPr="00EA38BD">
        <w:rPr>
          <w:bCs/>
        </w:rPr>
        <w:t xml:space="preserve"> </w:t>
      </w:r>
      <w:r w:rsidRPr="00EA38BD">
        <w:t xml:space="preserve">The </w:t>
      </w:r>
      <w:proofErr w:type="spellStart"/>
      <w:r w:rsidRPr="00EA38BD">
        <w:t>baculovirus</w:t>
      </w:r>
      <w:proofErr w:type="spellEnd"/>
      <w:r w:rsidRPr="00EA38BD">
        <w:t xml:space="preserve"> transfer plasmid encoding GST-PI3K</w:t>
      </w:r>
      <w:r w:rsidRPr="00EA38BD">
        <w:sym w:font="Symbol" w:char="F067"/>
      </w:r>
      <w:r w:rsidRPr="00EA38BD">
        <w:t xml:space="preserve"> (pAcG2T-PI3K</w:t>
      </w:r>
      <w:r w:rsidRPr="00EA38BD">
        <w:sym w:font="Symbol" w:char="F067"/>
      </w:r>
      <w:r w:rsidRPr="00EA38BD">
        <w:t xml:space="preserve">, codons 38-1102) has been described </w:t>
      </w:r>
      <w:r w:rsidRPr="00EA38BD">
        <w:fldChar w:fldCharType="begin"/>
      </w:r>
      <w:r w:rsidRPr="00EA38BD">
        <w:instrText>ADDIN BEC{Stoyanov et al., 1995, #35683}</w:instrText>
      </w:r>
      <w:r w:rsidRPr="00EA38BD">
        <w:fldChar w:fldCharType="separate"/>
      </w:r>
      <w:r w:rsidRPr="00EA38BD">
        <w:t>[9]</w:t>
      </w:r>
      <w:r w:rsidRPr="00EA38BD">
        <w:fldChar w:fldCharType="end"/>
      </w:r>
      <w:r w:rsidRPr="00EA38BD">
        <w:t xml:space="preserve">. The transfer plasmid for </w:t>
      </w:r>
      <w:proofErr w:type="spellStart"/>
      <w:r w:rsidRPr="00EA38BD">
        <w:t>baculovirus</w:t>
      </w:r>
      <w:proofErr w:type="spellEnd"/>
      <w:r w:rsidRPr="00EA38BD">
        <w:t>-mediated expression of C-terminal His-tagged full-length human PI3K</w:t>
      </w:r>
      <w:r w:rsidRPr="00EA38BD">
        <w:sym w:font="Symbol" w:char="F067"/>
      </w:r>
      <w:r w:rsidRPr="00EA38BD">
        <w:t xml:space="preserve"> has been derived from pVL1393 (Invitrogen) containing codons 144-1102 of human PI3K</w:t>
      </w:r>
      <w:r w:rsidRPr="00EA38BD">
        <w:sym w:font="Symbol" w:char="F067"/>
      </w:r>
      <w:r w:rsidRPr="00EA38BD">
        <w:t xml:space="preserve"> </w:t>
      </w:r>
      <w:r w:rsidRPr="00EA38BD">
        <w:fldChar w:fldCharType="begin"/>
      </w:r>
      <w:r w:rsidRPr="00EA38BD">
        <w:instrText>ADDIN BEC{Pacold et al., 2000, #52868}</w:instrText>
      </w:r>
      <w:r w:rsidRPr="00EA38BD">
        <w:fldChar w:fldCharType="separate"/>
      </w:r>
      <w:r w:rsidRPr="00EA38BD">
        <w:t>[10]</w:t>
      </w:r>
      <w:r w:rsidRPr="00EA38BD">
        <w:fldChar w:fldCharType="end"/>
      </w:r>
      <w:r w:rsidRPr="00EA38BD">
        <w:t xml:space="preserve">) by inclusion of codons 1-143 by PCR. Serine 582 mutations were introduced into this construct by insertion of a </w:t>
      </w:r>
      <w:proofErr w:type="spellStart"/>
      <w:r w:rsidRPr="00EA38BD">
        <w:t>PciI-EcoRI</w:t>
      </w:r>
      <w:proofErr w:type="spellEnd"/>
      <w:r w:rsidRPr="00EA38BD">
        <w:t xml:space="preserve"> or </w:t>
      </w:r>
      <w:proofErr w:type="spellStart"/>
      <w:r w:rsidRPr="00EA38BD">
        <w:t>BstEII-EcoRI</w:t>
      </w:r>
      <w:proofErr w:type="spellEnd"/>
      <w:r w:rsidRPr="00EA38BD">
        <w:t xml:space="preserve"> fragment from mutant PI3K</w:t>
      </w:r>
      <w:r w:rsidRPr="00EA38BD">
        <w:sym w:font="Symbol" w:char="F067"/>
      </w:r>
      <w:r w:rsidRPr="00EA38BD">
        <w:t xml:space="preserve"> in pcDNA3, respectively. All constructs were confirmed by sequencing.</w:t>
      </w:r>
    </w:p>
    <w:p w14:paraId="58A4CE39" w14:textId="77777777" w:rsidR="00234A24" w:rsidRPr="00EA38BD" w:rsidRDefault="00234A24" w:rsidP="00234A24">
      <w:pPr>
        <w:spacing w:line="480" w:lineRule="auto"/>
      </w:pPr>
    </w:p>
    <w:p w14:paraId="458841E4" w14:textId="77777777" w:rsidR="00234A24" w:rsidRPr="00EA38BD" w:rsidRDefault="00234A24" w:rsidP="00234A24">
      <w:pPr>
        <w:spacing w:line="480" w:lineRule="auto"/>
        <w:rPr>
          <w:b/>
        </w:rPr>
      </w:pPr>
      <w:r w:rsidRPr="00EA38BD">
        <w:rPr>
          <w:b/>
        </w:rPr>
        <w:t>Transfections</w:t>
      </w:r>
    </w:p>
    <w:p w14:paraId="175491DC" w14:textId="77777777" w:rsidR="00234A24" w:rsidRPr="00EA38BD" w:rsidRDefault="00234A24" w:rsidP="00234A24">
      <w:pPr>
        <w:spacing w:line="480" w:lineRule="auto"/>
        <w:ind w:firstLine="720"/>
      </w:pPr>
      <w:r w:rsidRPr="00EA38BD">
        <w:t xml:space="preserve">HEK293 cells were seeded into 6 cm dishes and were transfected with </w:t>
      </w:r>
      <w:proofErr w:type="spellStart"/>
      <w:r w:rsidRPr="00EA38BD">
        <w:t>JetPEI</w:t>
      </w:r>
      <w:r w:rsidRPr="00EA38BD">
        <w:rPr>
          <w:vertAlign w:val="superscript"/>
        </w:rPr>
        <w:t>TM</w:t>
      </w:r>
      <w:proofErr w:type="spellEnd"/>
      <w:r w:rsidRPr="00EA38BD">
        <w:t xml:space="preserve"> (</w:t>
      </w:r>
      <w:proofErr w:type="spellStart"/>
      <w:r w:rsidRPr="00EA38BD">
        <w:t>Polyplus</w:t>
      </w:r>
      <w:proofErr w:type="spellEnd"/>
      <w:r w:rsidRPr="00EA38BD">
        <w:t xml:space="preserve">-transfection) using 2.5 </w:t>
      </w:r>
      <w:r w:rsidRPr="00EA38BD">
        <w:sym w:font="Symbol" w:char="F06D"/>
      </w:r>
      <w:r w:rsidRPr="00EA38BD">
        <w:t xml:space="preserve">g of total plasmid DNA. BMMCs were transfected by </w:t>
      </w:r>
      <w:proofErr w:type="spellStart"/>
      <w:r w:rsidRPr="00EA38BD">
        <w:t>nucleofection</w:t>
      </w:r>
      <w:proofErr w:type="spellEnd"/>
      <w:r w:rsidRPr="00EA38BD">
        <w:t xml:space="preserve"> (</w:t>
      </w:r>
      <w:proofErr w:type="spellStart"/>
      <w:r w:rsidRPr="00EA38BD">
        <w:t>Amaxa</w:t>
      </w:r>
      <w:proofErr w:type="spellEnd"/>
      <w:r w:rsidRPr="00EA38BD">
        <w:t xml:space="preserve">) using solution T, 1-3 </w:t>
      </w:r>
      <w:r w:rsidRPr="00EA38BD">
        <w:sym w:font="Symbol" w:char="F06D"/>
      </w:r>
      <w:r w:rsidRPr="00EA38BD">
        <w:t>g of PI3K</w:t>
      </w:r>
      <w:r w:rsidRPr="00EA38BD">
        <w:sym w:font="Symbol" w:char="F067"/>
      </w:r>
      <w:r w:rsidRPr="00EA38BD">
        <w:t xml:space="preserve"> and, if indicated, 0.2-2 </w:t>
      </w:r>
      <w:r w:rsidRPr="00EA38BD">
        <w:sym w:font="Symbol" w:char="F06D"/>
      </w:r>
      <w:r w:rsidRPr="00EA38BD">
        <w:t xml:space="preserve">g of p84 expression plasmid. Total DNA concentration was adjusted to 10 </w:t>
      </w:r>
      <w:r w:rsidRPr="00EA38BD">
        <w:sym w:font="Symbol" w:char="F06D"/>
      </w:r>
      <w:r w:rsidRPr="00EA38BD">
        <w:t>g with pcDNA3 vector.</w:t>
      </w:r>
    </w:p>
    <w:p w14:paraId="226C6A15" w14:textId="77777777" w:rsidR="00234A24" w:rsidRPr="00EA38BD" w:rsidRDefault="00234A24" w:rsidP="00234A24">
      <w:pPr>
        <w:spacing w:line="240" w:lineRule="auto"/>
        <w:rPr>
          <w:b/>
        </w:rPr>
      </w:pPr>
      <w:r w:rsidRPr="00EA38BD">
        <w:rPr>
          <w:b/>
        </w:rPr>
        <w:br w:type="page"/>
      </w:r>
    </w:p>
    <w:p w14:paraId="342E7435" w14:textId="77777777" w:rsidR="00234A24" w:rsidRPr="00EA38BD" w:rsidRDefault="00234A24" w:rsidP="00234A24">
      <w:pPr>
        <w:spacing w:line="480" w:lineRule="auto"/>
        <w:rPr>
          <w:b/>
        </w:rPr>
      </w:pPr>
      <w:r w:rsidRPr="00EA38BD">
        <w:rPr>
          <w:b/>
        </w:rPr>
        <w:lastRenderedPageBreak/>
        <w:t>Stimulation of BMMCs</w:t>
      </w:r>
    </w:p>
    <w:p w14:paraId="752CE127" w14:textId="77777777" w:rsidR="00234A24" w:rsidRPr="00EA38BD" w:rsidRDefault="00234A24" w:rsidP="00234A24">
      <w:pPr>
        <w:spacing w:line="480" w:lineRule="auto"/>
      </w:pPr>
      <w:r w:rsidRPr="00EA38BD">
        <w:tab/>
        <w:t xml:space="preserve">BMMCs were incubated overnight with </w:t>
      </w:r>
      <w:proofErr w:type="gramStart"/>
      <w:r w:rsidRPr="00EA38BD">
        <w:t xml:space="preserve">100 </w:t>
      </w:r>
      <w:proofErr w:type="spellStart"/>
      <w:r w:rsidRPr="00EA38BD">
        <w:t>ng</w:t>
      </w:r>
      <w:proofErr w:type="spellEnd"/>
      <w:r w:rsidRPr="00EA38BD">
        <w:t>/</w:t>
      </w:r>
      <w:proofErr w:type="gramEnd"/>
      <w:r w:rsidRPr="00EA38BD">
        <w:t>ml anti-</w:t>
      </w:r>
      <w:proofErr w:type="spellStart"/>
      <w:r w:rsidRPr="00EA38BD">
        <w:t>dinitrophenyl</w:t>
      </w:r>
      <w:proofErr w:type="spellEnd"/>
      <w:r w:rsidRPr="00EA38BD">
        <w:t xml:space="preserve"> (DNP)-specific immunoglobulin E (clone SPE-7) in complete growth medium (see cell culture, above). Next day, cells were centrifuged for 5 min at 146 g and </w:t>
      </w:r>
      <w:proofErr w:type="spellStart"/>
      <w:r w:rsidRPr="00EA38BD">
        <w:t>resuspended</w:t>
      </w:r>
      <w:proofErr w:type="spellEnd"/>
      <w:r w:rsidRPr="00EA38BD">
        <w:t xml:space="preserve"> in IL-3 free growth medium containing 2% (signaling experiments) or 10% FCS (degranulation assay). Degranulation was induced by the addition of DNP coupled to human serum albumin (DNP-HSA) at the indicated concentrations. Other stimuli used to trigger BMMC activation were thapsigargin, </w:t>
      </w:r>
      <w:proofErr w:type="spellStart"/>
      <w:r w:rsidRPr="00EA38BD">
        <w:t>phorbol</w:t>
      </w:r>
      <w:proofErr w:type="spellEnd"/>
      <w:r w:rsidRPr="00EA38BD">
        <w:t xml:space="preserve"> 12-myristate 13-actetate (PMA; 100nM, Alexis), adenosine (1 </w:t>
      </w:r>
      <w:r w:rsidRPr="00EA38BD">
        <w:sym w:font="Symbol" w:char="F06D"/>
      </w:r>
      <w:r w:rsidRPr="00EA38BD">
        <w:t xml:space="preserve">M), </w:t>
      </w:r>
      <w:bookmarkStart w:id="1" w:name="OLE_LINK1"/>
      <w:bookmarkStart w:id="2" w:name="OLE_LINK3"/>
      <w:r w:rsidRPr="00EA38BD">
        <w:rPr>
          <w:rFonts w:cs="Arial"/>
          <w:bCs/>
          <w:i/>
          <w:lang w:eastAsia="ja-JP"/>
        </w:rPr>
        <w:t>N</w:t>
      </w:r>
      <w:r w:rsidRPr="00EA38BD">
        <w:rPr>
          <w:rFonts w:cs="Arial"/>
          <w:bCs/>
          <w:vertAlign w:val="superscript"/>
          <w:lang w:eastAsia="ja-JP"/>
        </w:rPr>
        <w:t>6</w:t>
      </w:r>
      <w:proofErr w:type="gramStart"/>
      <w:r w:rsidRPr="00EA38BD">
        <w:rPr>
          <w:rFonts w:cs="Arial"/>
          <w:bCs/>
          <w:lang w:eastAsia="ja-JP"/>
        </w:rPr>
        <w:t>-(</w:t>
      </w:r>
      <w:proofErr w:type="gramEnd"/>
      <w:r w:rsidRPr="00EA38BD">
        <w:rPr>
          <w:rFonts w:cs="Arial"/>
          <w:bCs/>
          <w:lang w:eastAsia="ja-JP"/>
        </w:rPr>
        <w:t>3-iodobenzyl)-adenosine-5’-</w:t>
      </w:r>
      <w:r w:rsidRPr="00EA38BD">
        <w:rPr>
          <w:rFonts w:cs="Arial"/>
          <w:bCs/>
          <w:i/>
          <w:lang w:eastAsia="ja-JP"/>
        </w:rPr>
        <w:t>N</w:t>
      </w:r>
      <w:r w:rsidRPr="00EA38BD">
        <w:rPr>
          <w:rFonts w:cs="Arial"/>
          <w:bCs/>
          <w:lang w:eastAsia="ja-JP"/>
        </w:rPr>
        <w:t>-methylcarbox-amide</w:t>
      </w:r>
      <w:bookmarkEnd w:id="1"/>
      <w:bookmarkEnd w:id="2"/>
      <w:r w:rsidRPr="00EA38BD">
        <w:rPr>
          <w:rFonts w:cs="Arial"/>
          <w:bCs/>
          <w:lang w:eastAsia="ja-JP"/>
        </w:rPr>
        <w:t xml:space="preserve"> (</w:t>
      </w:r>
      <w:r w:rsidRPr="00EA38BD">
        <w:t>IB-</w:t>
      </w:r>
      <w:r w:rsidRPr="00EA38BD">
        <w:rPr>
          <w:rFonts w:cs="Arial"/>
        </w:rPr>
        <w:t xml:space="preserve">MECA; 10 </w:t>
      </w:r>
      <w:proofErr w:type="spellStart"/>
      <w:r w:rsidRPr="00EA38BD">
        <w:rPr>
          <w:rFonts w:cs="Arial"/>
        </w:rPr>
        <w:t>nM</w:t>
      </w:r>
      <w:proofErr w:type="spellEnd"/>
      <w:r w:rsidRPr="00EA38BD">
        <w:rPr>
          <w:rFonts w:cs="Arial"/>
        </w:rPr>
        <w:t>)</w:t>
      </w:r>
      <w:r w:rsidRPr="00EA38BD">
        <w:t xml:space="preserve">, stem cell factor (SCF; 10 </w:t>
      </w:r>
      <w:proofErr w:type="spellStart"/>
      <w:r w:rsidRPr="00EA38BD">
        <w:t>ng</w:t>
      </w:r>
      <w:proofErr w:type="spellEnd"/>
      <w:r w:rsidRPr="00EA38BD">
        <w:t xml:space="preserve">/ml, </w:t>
      </w:r>
      <w:proofErr w:type="spellStart"/>
      <w:r w:rsidRPr="00EA38BD">
        <w:t>Peprotech</w:t>
      </w:r>
      <w:proofErr w:type="spellEnd"/>
      <w:r w:rsidRPr="00EA38BD">
        <w:t xml:space="preserve">), interleukin-3 (IL-3; 10 </w:t>
      </w:r>
      <w:proofErr w:type="spellStart"/>
      <w:r w:rsidRPr="00EA38BD">
        <w:t>ng</w:t>
      </w:r>
      <w:proofErr w:type="spellEnd"/>
      <w:r w:rsidRPr="00EA38BD">
        <w:t xml:space="preserve">/ml, </w:t>
      </w:r>
      <w:proofErr w:type="spellStart"/>
      <w:r w:rsidRPr="00EA38BD">
        <w:t>Peprotech</w:t>
      </w:r>
      <w:proofErr w:type="spellEnd"/>
      <w:r w:rsidRPr="00EA38BD">
        <w:t xml:space="preserve">), and platelet activating factor (PAF [1 </w:t>
      </w:r>
      <w:proofErr w:type="spellStart"/>
      <w:r w:rsidRPr="00EA38BD">
        <w:t>uM</w:t>
      </w:r>
      <w:proofErr w:type="spellEnd"/>
      <w:r w:rsidRPr="00EA38BD">
        <w:t xml:space="preserve">], </w:t>
      </w:r>
      <w:r w:rsidRPr="00EA38BD">
        <w:rPr>
          <w:rFonts w:ascii="Symbol" w:hAnsi="Symbol"/>
        </w:rPr>
        <w:t></w:t>
      </w:r>
      <w:r w:rsidRPr="00EA38BD">
        <w:t>-Acetyl-</w:t>
      </w:r>
      <w:r w:rsidRPr="00EA38BD">
        <w:rPr>
          <w:rFonts w:ascii="Symbol" w:hAnsi="Symbol"/>
        </w:rPr>
        <w:t></w:t>
      </w:r>
      <w:r w:rsidRPr="00EA38BD">
        <w:t>-O-alkyl-L-</w:t>
      </w:r>
      <w:r w:rsidRPr="00EA38BD">
        <w:rPr>
          <w:rFonts w:ascii="Symbol" w:hAnsi="Symbol"/>
        </w:rPr>
        <w:t></w:t>
      </w:r>
      <w:r w:rsidRPr="00EA38BD">
        <w:t>-</w:t>
      </w:r>
      <w:proofErr w:type="spellStart"/>
      <w:r w:rsidRPr="00EA38BD">
        <w:t>phosphatidylcholine</w:t>
      </w:r>
      <w:proofErr w:type="spellEnd"/>
      <w:r w:rsidRPr="00EA38BD">
        <w:t xml:space="preserve">). Stimulations were done at 37°C. </w:t>
      </w:r>
      <w:proofErr w:type="spellStart"/>
      <w:r w:rsidRPr="00EA38BD">
        <w:t>Preincubation</w:t>
      </w:r>
      <w:proofErr w:type="spellEnd"/>
      <w:r w:rsidRPr="00EA38BD">
        <w:t xml:space="preserve"> with</w:t>
      </w:r>
      <w:r w:rsidRPr="00EA38BD">
        <w:rPr>
          <w:i/>
        </w:rPr>
        <w:t xml:space="preserve"> B. Pertussis Toxin</w:t>
      </w:r>
      <w:r w:rsidRPr="00EA38BD">
        <w:t xml:space="preserve"> (</w:t>
      </w:r>
      <w:proofErr w:type="spellStart"/>
      <w:r w:rsidRPr="00EA38BD">
        <w:t>PTx</w:t>
      </w:r>
      <w:proofErr w:type="spellEnd"/>
      <w:r w:rsidRPr="00EA38BD">
        <w:t xml:space="preserve">; 100 </w:t>
      </w:r>
      <w:proofErr w:type="spellStart"/>
      <w:r w:rsidRPr="00EA38BD">
        <w:t>ng</w:t>
      </w:r>
      <w:proofErr w:type="spellEnd"/>
      <w:r w:rsidRPr="00EA38BD">
        <w:t xml:space="preserve">/ml) was done for 4 hours, and adenosine deaminase (ADA; 10 units/ml) was added 1 min before stimulation. Inhibitor pretreatment time was 15 min for wortmannin (100 </w:t>
      </w:r>
      <w:proofErr w:type="spellStart"/>
      <w:r w:rsidRPr="00EA38BD">
        <w:t>nM</w:t>
      </w:r>
      <w:proofErr w:type="spellEnd"/>
      <w:r w:rsidRPr="00EA38BD">
        <w:t xml:space="preserve">), and 20 min for the PKC inhibitors (Ro318425 (1 </w:t>
      </w:r>
      <w:r w:rsidRPr="00EA38BD">
        <w:sym w:font="Symbol" w:char="F06D"/>
      </w:r>
      <w:r w:rsidRPr="00EA38BD">
        <w:t xml:space="preserve">M), Gö9683 (0.5 </w:t>
      </w:r>
      <w:r w:rsidRPr="00EA38BD">
        <w:sym w:font="Symbol" w:char="F06D"/>
      </w:r>
      <w:r w:rsidRPr="00EA38BD">
        <w:t xml:space="preserve">M), Gö6976 (0.5 </w:t>
      </w:r>
      <w:r w:rsidRPr="00EA38BD">
        <w:sym w:font="Symbol" w:char="F06D"/>
      </w:r>
      <w:r w:rsidRPr="00EA38BD">
        <w:t xml:space="preserve">M), and </w:t>
      </w:r>
      <w:proofErr w:type="spellStart"/>
      <w:r w:rsidRPr="00EA38BD">
        <w:t>Rottlerin</w:t>
      </w:r>
      <w:proofErr w:type="spellEnd"/>
      <w:r w:rsidRPr="00EA38BD">
        <w:t xml:space="preserve"> (10 </w:t>
      </w:r>
      <w:r w:rsidRPr="00EA38BD">
        <w:sym w:font="Symbol" w:char="F06D"/>
      </w:r>
      <w:r w:rsidRPr="00EA38BD">
        <w:t xml:space="preserve">M), a brad-band kinase inhibitor </w:t>
      </w:r>
      <w:r w:rsidRPr="00EA38BD">
        <w:fldChar w:fldCharType="begin"/>
      </w:r>
      <w:r w:rsidRPr="00EA38BD">
        <w:instrText>ADDIN BEC{Soltoff, 2007, #30438}</w:instrText>
      </w:r>
      <w:r w:rsidRPr="00EA38BD">
        <w:fldChar w:fldCharType="separate"/>
      </w:r>
      <w:r w:rsidRPr="00EA38BD">
        <w:t>[11]</w:t>
      </w:r>
      <w:r w:rsidRPr="00EA38BD">
        <w:fldChar w:fldCharType="end"/>
      </w:r>
      <w:r w:rsidRPr="00EA38BD">
        <w:t xml:space="preserve"> [all from </w:t>
      </w:r>
      <w:proofErr w:type="spellStart"/>
      <w:r w:rsidRPr="00EA38BD">
        <w:t>Calbiochem</w:t>
      </w:r>
      <w:proofErr w:type="spellEnd"/>
      <w:r w:rsidRPr="00EA38BD">
        <w:t xml:space="preserve">]; PKC412/CPG41251 (1 </w:t>
      </w:r>
      <w:r w:rsidRPr="00EA38BD">
        <w:sym w:font="Symbol" w:char="F06D"/>
      </w:r>
      <w:r w:rsidRPr="00EA38BD">
        <w:t xml:space="preserve">M, LC Laboratories), </w:t>
      </w:r>
      <w:proofErr w:type="spellStart"/>
      <w:r w:rsidRPr="00EA38BD">
        <w:t>Sotrastaurin</w:t>
      </w:r>
      <w:proofErr w:type="spellEnd"/>
      <w:r w:rsidRPr="00EA38BD">
        <w:t xml:space="preserve"> (AEB071; 1</w:t>
      </w:r>
      <w:r w:rsidRPr="00EA38BD">
        <w:rPr>
          <w:rFonts w:ascii="Symbol" w:hAnsi="Symbol"/>
        </w:rPr>
        <w:t></w:t>
      </w:r>
      <w:r w:rsidRPr="00EA38BD">
        <w:t xml:space="preserve">M, </w:t>
      </w:r>
      <w:proofErr w:type="spellStart"/>
      <w:r w:rsidRPr="00EA38BD">
        <w:t>Selleckchem</w:t>
      </w:r>
      <w:proofErr w:type="spellEnd"/>
      <w:r w:rsidRPr="00EA38BD">
        <w:t xml:space="preserve">). For Western blot analysis of PKB and MAPK phosphorylation, stimulations were stopped on ice, and cells were collected by centrifugation for 1 min at 2000 g (4°C) and immediately lysed in 1x </w:t>
      </w:r>
      <w:proofErr w:type="spellStart"/>
      <w:r w:rsidRPr="00EA38BD">
        <w:t>Laemmli</w:t>
      </w:r>
      <w:proofErr w:type="spellEnd"/>
      <w:r w:rsidRPr="00EA38BD">
        <w:t xml:space="preserve"> sample buffer [62.5 </w:t>
      </w:r>
      <w:proofErr w:type="spellStart"/>
      <w:r w:rsidRPr="00EA38BD">
        <w:t>mM</w:t>
      </w:r>
      <w:proofErr w:type="spellEnd"/>
      <w:r w:rsidRPr="00EA38BD">
        <w:t xml:space="preserve"> </w:t>
      </w:r>
      <w:proofErr w:type="spellStart"/>
      <w:r w:rsidRPr="00EA38BD">
        <w:t>Tris</w:t>
      </w:r>
      <w:proofErr w:type="spellEnd"/>
      <w:r w:rsidRPr="00EA38BD">
        <w:t>/</w:t>
      </w:r>
      <w:proofErr w:type="spellStart"/>
      <w:r w:rsidRPr="00EA38BD">
        <w:t>HCl</w:t>
      </w:r>
      <w:proofErr w:type="spellEnd"/>
      <w:r w:rsidRPr="00EA38BD">
        <w:t xml:space="preserve"> pH 6.8, 2% SDS, 10% glycerol, 5% </w:t>
      </w:r>
      <w:r w:rsidRPr="00EA38BD">
        <w:sym w:font="Symbol" w:char="F062"/>
      </w:r>
      <w:r w:rsidRPr="00EA38BD">
        <w:t>-</w:t>
      </w:r>
      <w:proofErr w:type="spellStart"/>
      <w:r w:rsidRPr="00EA38BD">
        <w:t>mercaptoethanol</w:t>
      </w:r>
      <w:proofErr w:type="spellEnd"/>
      <w:r w:rsidRPr="00EA38BD">
        <w:t xml:space="preserve">, </w:t>
      </w:r>
      <w:proofErr w:type="spellStart"/>
      <w:r w:rsidRPr="00EA38BD">
        <w:t>bromophenolblue</w:t>
      </w:r>
      <w:proofErr w:type="spellEnd"/>
      <w:r w:rsidRPr="00EA38BD">
        <w:t>].</w:t>
      </w:r>
    </w:p>
    <w:p w14:paraId="55C69572" w14:textId="77777777" w:rsidR="00234A24" w:rsidRPr="00EA38BD" w:rsidRDefault="00234A24" w:rsidP="00234A24">
      <w:pPr>
        <w:spacing w:line="480" w:lineRule="auto"/>
      </w:pPr>
    </w:p>
    <w:p w14:paraId="3E600F0E" w14:textId="77777777" w:rsidR="00234A24" w:rsidRPr="00EA38BD" w:rsidRDefault="00234A24" w:rsidP="00234A24">
      <w:pPr>
        <w:spacing w:line="480" w:lineRule="auto"/>
        <w:rPr>
          <w:b/>
        </w:rPr>
      </w:pPr>
      <w:r w:rsidRPr="00EA38BD">
        <w:rPr>
          <w:b/>
        </w:rPr>
        <w:t>(Co</w:t>
      </w:r>
      <w:proofErr w:type="gramStart"/>
      <w:r w:rsidRPr="00EA38BD">
        <w:rPr>
          <w:b/>
        </w:rPr>
        <w:t>-)</w:t>
      </w:r>
      <w:proofErr w:type="spellStart"/>
      <w:proofErr w:type="gramEnd"/>
      <w:r w:rsidRPr="00EA38BD">
        <w:rPr>
          <w:b/>
        </w:rPr>
        <w:t>Immunoprecipitation</w:t>
      </w:r>
      <w:proofErr w:type="spellEnd"/>
    </w:p>
    <w:p w14:paraId="062E615C" w14:textId="77777777" w:rsidR="00234A24" w:rsidRPr="00EA38BD" w:rsidRDefault="00234A24" w:rsidP="00234A24">
      <w:pPr>
        <w:spacing w:line="480" w:lineRule="auto"/>
      </w:pPr>
      <w:r w:rsidRPr="00EA38BD">
        <w:t xml:space="preserve">Transfected HEK293 cells were washed with phosphate buffered saline (PBS) and lysed with NP-40 </w:t>
      </w:r>
      <w:proofErr w:type="spellStart"/>
      <w:r w:rsidRPr="00EA38BD">
        <w:t>lysis</w:t>
      </w:r>
      <w:proofErr w:type="spellEnd"/>
      <w:r w:rsidRPr="00EA38BD">
        <w:t xml:space="preserve"> buffer [50 </w:t>
      </w:r>
      <w:proofErr w:type="spellStart"/>
      <w:r w:rsidRPr="00EA38BD">
        <w:t>mM</w:t>
      </w:r>
      <w:proofErr w:type="spellEnd"/>
      <w:r w:rsidRPr="00EA38BD">
        <w:t xml:space="preserve"> </w:t>
      </w:r>
      <w:proofErr w:type="spellStart"/>
      <w:r w:rsidRPr="00EA38BD">
        <w:t>Tris</w:t>
      </w:r>
      <w:proofErr w:type="spellEnd"/>
      <w:r w:rsidRPr="00EA38BD">
        <w:t>/</w:t>
      </w:r>
      <w:proofErr w:type="spellStart"/>
      <w:r w:rsidRPr="00EA38BD">
        <w:t>HCl</w:t>
      </w:r>
      <w:proofErr w:type="spellEnd"/>
      <w:r w:rsidRPr="00EA38BD">
        <w:t xml:space="preserve"> pH 7.4, 138 </w:t>
      </w:r>
      <w:proofErr w:type="spellStart"/>
      <w:r w:rsidRPr="00EA38BD">
        <w:t>mM</w:t>
      </w:r>
      <w:proofErr w:type="spellEnd"/>
      <w:r w:rsidRPr="00EA38BD">
        <w:t xml:space="preserve"> </w:t>
      </w:r>
      <w:proofErr w:type="spellStart"/>
      <w:r w:rsidRPr="00EA38BD">
        <w:t>NaCl</w:t>
      </w:r>
      <w:proofErr w:type="spellEnd"/>
      <w:r w:rsidRPr="00EA38BD">
        <w:t xml:space="preserve">, 2.7 </w:t>
      </w:r>
      <w:proofErr w:type="spellStart"/>
      <w:r w:rsidRPr="00EA38BD">
        <w:t>mM</w:t>
      </w:r>
      <w:proofErr w:type="spellEnd"/>
      <w:r w:rsidRPr="00EA38BD">
        <w:t xml:space="preserve"> </w:t>
      </w:r>
      <w:proofErr w:type="spellStart"/>
      <w:r w:rsidRPr="00EA38BD">
        <w:t>KCl</w:t>
      </w:r>
      <w:proofErr w:type="spellEnd"/>
      <w:r w:rsidRPr="00EA38BD">
        <w:t xml:space="preserve">, 5% glycerol, 1% NP-40] supplemented with protease inhibitors [20 </w:t>
      </w:r>
      <w:r w:rsidRPr="00EA38BD">
        <w:sym w:font="Symbol" w:char="F06D"/>
      </w:r>
      <w:r w:rsidRPr="00EA38BD">
        <w:t xml:space="preserve">M </w:t>
      </w:r>
      <w:proofErr w:type="spellStart"/>
      <w:r w:rsidRPr="00EA38BD">
        <w:t>leupeptin</w:t>
      </w:r>
      <w:proofErr w:type="spellEnd"/>
      <w:r w:rsidRPr="00EA38BD">
        <w:t xml:space="preserve">, 18 </w:t>
      </w:r>
      <w:r w:rsidRPr="00EA38BD">
        <w:sym w:font="Symbol" w:char="F06D"/>
      </w:r>
      <w:r w:rsidRPr="00EA38BD">
        <w:t xml:space="preserve">M </w:t>
      </w:r>
      <w:proofErr w:type="spellStart"/>
      <w:r w:rsidRPr="00EA38BD">
        <w:t>pepstatin</w:t>
      </w:r>
      <w:proofErr w:type="spellEnd"/>
      <w:r w:rsidRPr="00EA38BD">
        <w:t xml:space="preserve">, 5 </w:t>
      </w:r>
      <w:r w:rsidRPr="00EA38BD">
        <w:sym w:font="Symbol" w:char="F06D"/>
      </w:r>
      <w:r w:rsidRPr="00EA38BD">
        <w:t xml:space="preserve">g/ml </w:t>
      </w:r>
      <w:proofErr w:type="spellStart"/>
      <w:r w:rsidRPr="00EA38BD">
        <w:t>aprotinin</w:t>
      </w:r>
      <w:proofErr w:type="spellEnd"/>
      <w:r w:rsidRPr="00EA38BD">
        <w:t xml:space="preserve">, </w:t>
      </w:r>
      <w:proofErr w:type="spellStart"/>
      <w:r w:rsidRPr="00EA38BD">
        <w:t>phenylmethylsulfonylfluorid</w:t>
      </w:r>
      <w:proofErr w:type="spellEnd"/>
      <w:r w:rsidRPr="00EA38BD">
        <w:t xml:space="preserve"> (PMSF)], phosphatase inhibitors [40 </w:t>
      </w:r>
      <w:proofErr w:type="spellStart"/>
      <w:r w:rsidRPr="00EA38BD">
        <w:t>mM</w:t>
      </w:r>
      <w:proofErr w:type="spellEnd"/>
      <w:r w:rsidRPr="00EA38BD">
        <w:t xml:space="preserve"> </w:t>
      </w:r>
      <w:proofErr w:type="spellStart"/>
      <w:r w:rsidRPr="00EA38BD">
        <w:t>NaF</w:t>
      </w:r>
      <w:proofErr w:type="spellEnd"/>
      <w:r w:rsidRPr="00EA38BD">
        <w:t xml:space="preserve">, 2 </w:t>
      </w:r>
      <w:proofErr w:type="spellStart"/>
      <w:r w:rsidRPr="00EA38BD">
        <w:t>mM</w:t>
      </w:r>
      <w:proofErr w:type="spellEnd"/>
      <w:r w:rsidRPr="00EA38BD">
        <w:t xml:space="preserve"> Na</w:t>
      </w:r>
      <w:r w:rsidRPr="00EA38BD">
        <w:rPr>
          <w:vertAlign w:val="subscript"/>
        </w:rPr>
        <w:t>3</w:t>
      </w:r>
      <w:r w:rsidRPr="00EA38BD">
        <w:t>VO</w:t>
      </w:r>
      <w:r w:rsidRPr="00EA38BD">
        <w:rPr>
          <w:vertAlign w:val="subscript"/>
        </w:rPr>
        <w:t>4</w:t>
      </w:r>
      <w:r w:rsidRPr="00EA38BD">
        <w:t xml:space="preserve">], 0.5 </w:t>
      </w:r>
      <w:proofErr w:type="spellStart"/>
      <w:r w:rsidRPr="00EA38BD">
        <w:t>mM</w:t>
      </w:r>
      <w:proofErr w:type="spellEnd"/>
      <w:r w:rsidRPr="00EA38BD">
        <w:t xml:space="preserve"> EDTA and 0.5 </w:t>
      </w:r>
      <w:proofErr w:type="spellStart"/>
      <w:r w:rsidRPr="00EA38BD">
        <w:t>mM</w:t>
      </w:r>
      <w:proofErr w:type="spellEnd"/>
      <w:r w:rsidRPr="00EA38BD">
        <w:t xml:space="preserve"> EGTA for 15 min on ice. Insoluble material was pelleted by centrifugation and one-tenth of clarified lysate was mixed with </w:t>
      </w:r>
      <w:proofErr w:type="spellStart"/>
      <w:r w:rsidRPr="00EA38BD">
        <w:t>Laemmli</w:t>
      </w:r>
      <w:proofErr w:type="spellEnd"/>
      <w:r w:rsidRPr="00EA38BD">
        <w:t xml:space="preserve"> sample buffer to examine overall protein expression. The remainder of lysate was incubated with anti-p110</w:t>
      </w:r>
      <w:r w:rsidRPr="00EA38BD">
        <w:sym w:font="Symbol" w:char="F067"/>
      </w:r>
      <w:r w:rsidRPr="00EA38BD">
        <w:t xml:space="preserve"> (ascites fluid, 641, corresponds to Jena Bioscience ABD-027) or anti-HA.11 (Covance) antibodies for 1 hour at 4°C on a rotating wheel, followed by incubation with 25 </w:t>
      </w:r>
      <w:r w:rsidRPr="00EA38BD">
        <w:sym w:font="Symbol" w:char="F06D"/>
      </w:r>
      <w:r w:rsidRPr="00EA38BD">
        <w:t xml:space="preserve">l of a 50% slurry of </w:t>
      </w:r>
      <w:proofErr w:type="spellStart"/>
      <w:r w:rsidRPr="00EA38BD">
        <w:t>GammaBind</w:t>
      </w:r>
      <w:proofErr w:type="spellEnd"/>
      <w:r w:rsidRPr="00EA38BD">
        <w:t xml:space="preserve"> Plus </w:t>
      </w:r>
      <w:proofErr w:type="spellStart"/>
      <w:r w:rsidRPr="00EA38BD">
        <w:t>Sepharose</w:t>
      </w:r>
      <w:proofErr w:type="spellEnd"/>
      <w:r w:rsidRPr="00EA38BD">
        <w:t xml:space="preserve"> (</w:t>
      </w:r>
      <w:proofErr w:type="spellStart"/>
      <w:r w:rsidRPr="00EA38BD">
        <w:t>Amersham</w:t>
      </w:r>
      <w:proofErr w:type="spellEnd"/>
      <w:r w:rsidRPr="00EA38BD">
        <w:t xml:space="preserve"> </w:t>
      </w:r>
      <w:r w:rsidRPr="00EA38BD">
        <w:lastRenderedPageBreak/>
        <w:t xml:space="preserve">Biosciences) or protein G </w:t>
      </w:r>
      <w:proofErr w:type="spellStart"/>
      <w:r w:rsidRPr="00EA38BD">
        <w:t>agarose</w:t>
      </w:r>
      <w:proofErr w:type="spellEnd"/>
      <w:r w:rsidRPr="00EA38BD">
        <w:t xml:space="preserve"> (Millipore) for additional 2 hours. Immune complexes were washed 3x with NP-40 </w:t>
      </w:r>
      <w:proofErr w:type="spellStart"/>
      <w:r w:rsidRPr="00EA38BD">
        <w:t>lysis</w:t>
      </w:r>
      <w:proofErr w:type="spellEnd"/>
      <w:r w:rsidRPr="00EA38BD">
        <w:t xml:space="preserve"> buffer, 1x with 0.1 M </w:t>
      </w:r>
      <w:proofErr w:type="spellStart"/>
      <w:r w:rsidRPr="00EA38BD">
        <w:t>Tris</w:t>
      </w:r>
      <w:proofErr w:type="spellEnd"/>
      <w:r w:rsidRPr="00EA38BD">
        <w:t>/</w:t>
      </w:r>
      <w:proofErr w:type="spellStart"/>
      <w:r w:rsidRPr="00EA38BD">
        <w:t>HCl</w:t>
      </w:r>
      <w:proofErr w:type="spellEnd"/>
      <w:r w:rsidRPr="00EA38BD">
        <w:t xml:space="preserve"> pH 7.4, 0.5 M </w:t>
      </w:r>
      <w:proofErr w:type="spellStart"/>
      <w:r w:rsidRPr="00EA38BD">
        <w:t>LiCl</w:t>
      </w:r>
      <w:proofErr w:type="spellEnd"/>
      <w:r w:rsidRPr="00EA38BD">
        <w:t xml:space="preserve">, 0.2% NP-40, 1x again with NP-40 </w:t>
      </w:r>
      <w:proofErr w:type="spellStart"/>
      <w:r w:rsidRPr="00EA38BD">
        <w:t>lysis</w:t>
      </w:r>
      <w:proofErr w:type="spellEnd"/>
      <w:r w:rsidRPr="00EA38BD">
        <w:t xml:space="preserve"> buffer, and eluted by the addition of </w:t>
      </w:r>
      <w:proofErr w:type="spellStart"/>
      <w:r w:rsidRPr="00EA38BD">
        <w:t>Laemmli</w:t>
      </w:r>
      <w:proofErr w:type="spellEnd"/>
      <w:r w:rsidRPr="00EA38BD">
        <w:t xml:space="preserve"> sample buffer.</w:t>
      </w:r>
      <w:r w:rsidRPr="00EA38BD">
        <w:br/>
        <w:t xml:space="preserve">BMMCs were collected by centrifugation and lysed in NP-40 </w:t>
      </w:r>
      <w:proofErr w:type="spellStart"/>
      <w:r w:rsidRPr="00EA38BD">
        <w:t>lysis</w:t>
      </w:r>
      <w:proofErr w:type="spellEnd"/>
      <w:r w:rsidRPr="00EA38BD">
        <w:t xml:space="preserve"> buffer supplemented with protease inhibitors, phosphatase inhibitors [40 </w:t>
      </w:r>
      <w:proofErr w:type="spellStart"/>
      <w:r w:rsidRPr="00EA38BD">
        <w:t>mM</w:t>
      </w:r>
      <w:proofErr w:type="spellEnd"/>
      <w:r w:rsidRPr="00EA38BD">
        <w:t xml:space="preserve"> </w:t>
      </w:r>
      <w:proofErr w:type="spellStart"/>
      <w:r w:rsidRPr="00EA38BD">
        <w:t>NaF</w:t>
      </w:r>
      <w:proofErr w:type="spellEnd"/>
      <w:r w:rsidRPr="00EA38BD">
        <w:t xml:space="preserve">, 10 </w:t>
      </w:r>
      <w:proofErr w:type="spellStart"/>
      <w:r w:rsidRPr="00EA38BD">
        <w:t>mM</w:t>
      </w:r>
      <w:proofErr w:type="spellEnd"/>
      <w:r w:rsidRPr="00EA38BD">
        <w:t xml:space="preserve"> </w:t>
      </w:r>
      <w:r w:rsidRPr="00EA38BD">
        <w:sym w:font="Symbol" w:char="F062"/>
      </w:r>
      <w:r w:rsidRPr="00EA38BD">
        <w:t>-</w:t>
      </w:r>
      <w:proofErr w:type="spellStart"/>
      <w:r w:rsidRPr="00EA38BD">
        <w:t>glycerophosphate</w:t>
      </w:r>
      <w:proofErr w:type="spellEnd"/>
      <w:r w:rsidRPr="00EA38BD">
        <w:t xml:space="preserve">, 5 </w:t>
      </w:r>
      <w:proofErr w:type="spellStart"/>
      <w:r w:rsidRPr="00EA38BD">
        <w:t>mM</w:t>
      </w:r>
      <w:proofErr w:type="spellEnd"/>
      <w:r w:rsidRPr="00EA38BD">
        <w:t xml:space="preserve"> sodium pyrophosphate], 2 </w:t>
      </w:r>
      <w:proofErr w:type="spellStart"/>
      <w:r w:rsidRPr="00EA38BD">
        <w:t>mM</w:t>
      </w:r>
      <w:proofErr w:type="spellEnd"/>
      <w:r w:rsidRPr="00EA38BD">
        <w:t xml:space="preserve"> EDTA and 2 </w:t>
      </w:r>
      <w:proofErr w:type="spellStart"/>
      <w:r w:rsidRPr="00EA38BD">
        <w:t>mM</w:t>
      </w:r>
      <w:proofErr w:type="spellEnd"/>
      <w:r w:rsidRPr="00EA38BD">
        <w:t xml:space="preserve"> EGTA for 15 min on ice. Cell debris were removed by centrifugation, and endogenous or transfected PI3K</w:t>
      </w:r>
      <w:r w:rsidRPr="00EA38BD">
        <w:sym w:font="Symbol" w:char="F067"/>
      </w:r>
      <w:r w:rsidRPr="00EA38BD">
        <w:t xml:space="preserve"> was </w:t>
      </w:r>
      <w:proofErr w:type="spellStart"/>
      <w:r w:rsidRPr="00EA38BD">
        <w:t>immunoprecipitated</w:t>
      </w:r>
      <w:proofErr w:type="spellEnd"/>
      <w:r w:rsidRPr="00EA38BD">
        <w:t xml:space="preserve"> from the cleared lysate with anti-PI3K</w:t>
      </w:r>
      <w:r w:rsidRPr="00EA38BD">
        <w:sym w:font="Symbol" w:char="F067"/>
      </w:r>
      <w:r w:rsidRPr="00EA38BD">
        <w:t xml:space="preserve"> (ascites fluid, clone 641) antibodies (1-2 hours) and protein A or G-</w:t>
      </w:r>
      <w:proofErr w:type="spellStart"/>
      <w:r w:rsidRPr="00EA38BD">
        <w:t>agarose</w:t>
      </w:r>
      <w:proofErr w:type="spellEnd"/>
      <w:r w:rsidRPr="00EA38BD">
        <w:t xml:space="preserve"> beads (2-5 hours). Immune complexes were washed as describe above before </w:t>
      </w:r>
      <w:proofErr w:type="spellStart"/>
      <w:r w:rsidRPr="00EA38BD">
        <w:t>resuspension</w:t>
      </w:r>
      <w:proofErr w:type="spellEnd"/>
      <w:r w:rsidRPr="00EA38BD">
        <w:t xml:space="preserve"> in 1x </w:t>
      </w:r>
      <w:proofErr w:type="spellStart"/>
      <w:r w:rsidRPr="00EA38BD">
        <w:t>Laemmli</w:t>
      </w:r>
      <w:proofErr w:type="spellEnd"/>
      <w:r w:rsidRPr="00EA38BD">
        <w:t xml:space="preserve"> sample buffer. </w:t>
      </w:r>
      <w:r w:rsidRPr="00EA38BD">
        <w:br/>
      </w:r>
      <w:r w:rsidRPr="00EA38BD">
        <w:tab/>
        <w:t>For co-</w:t>
      </w:r>
      <w:proofErr w:type="spellStart"/>
      <w:r w:rsidRPr="00EA38BD">
        <w:t>immunoprecipitations</w:t>
      </w:r>
      <w:proofErr w:type="spellEnd"/>
      <w:r w:rsidRPr="00EA38BD">
        <w:t xml:space="preserve"> from BMMCs, cells were suspended in hypotonic </w:t>
      </w:r>
      <w:proofErr w:type="spellStart"/>
      <w:r w:rsidRPr="00EA38BD">
        <w:t>lysis</w:t>
      </w:r>
      <w:proofErr w:type="spellEnd"/>
      <w:r w:rsidRPr="00EA38BD">
        <w:t xml:space="preserve"> buffer (20 </w:t>
      </w:r>
      <w:proofErr w:type="spellStart"/>
      <w:r w:rsidRPr="00EA38BD">
        <w:t>mM</w:t>
      </w:r>
      <w:proofErr w:type="spellEnd"/>
      <w:r w:rsidRPr="00EA38BD">
        <w:t xml:space="preserve"> </w:t>
      </w:r>
      <w:proofErr w:type="spellStart"/>
      <w:r w:rsidRPr="00EA38BD">
        <w:t>Tris</w:t>
      </w:r>
      <w:proofErr w:type="spellEnd"/>
      <w:r w:rsidRPr="00EA38BD">
        <w:t>/</w:t>
      </w:r>
      <w:proofErr w:type="spellStart"/>
      <w:r w:rsidRPr="00EA38BD">
        <w:t>HCl</w:t>
      </w:r>
      <w:proofErr w:type="spellEnd"/>
      <w:r w:rsidRPr="00EA38BD">
        <w:t xml:space="preserve"> pH 7.4, 20 </w:t>
      </w:r>
      <w:proofErr w:type="spellStart"/>
      <w:r w:rsidRPr="00EA38BD">
        <w:t>mM</w:t>
      </w:r>
      <w:proofErr w:type="spellEnd"/>
      <w:r w:rsidRPr="00EA38BD">
        <w:t xml:space="preserve"> </w:t>
      </w:r>
      <w:proofErr w:type="spellStart"/>
      <w:r w:rsidRPr="00EA38BD">
        <w:t>NaCl</w:t>
      </w:r>
      <w:proofErr w:type="spellEnd"/>
      <w:r w:rsidRPr="00EA38BD">
        <w:t xml:space="preserve">, 2.7mM </w:t>
      </w:r>
      <w:proofErr w:type="spellStart"/>
      <w:r w:rsidRPr="00EA38BD">
        <w:t>KCl</w:t>
      </w:r>
      <w:proofErr w:type="spellEnd"/>
      <w:r w:rsidRPr="00EA38BD">
        <w:t xml:space="preserve">, 5% glycerol, 0.5% CHAPS) supplemented with protease inhibitors [20 </w:t>
      </w:r>
      <w:r w:rsidRPr="00EA38BD">
        <w:sym w:font="Symbol" w:char="F06D"/>
      </w:r>
      <w:r w:rsidRPr="00EA38BD">
        <w:t xml:space="preserve">M </w:t>
      </w:r>
      <w:proofErr w:type="spellStart"/>
      <w:r w:rsidRPr="00EA38BD">
        <w:t>leupeptin</w:t>
      </w:r>
      <w:proofErr w:type="spellEnd"/>
      <w:r w:rsidRPr="00EA38BD">
        <w:t xml:space="preserve">, 18 </w:t>
      </w:r>
      <w:r w:rsidRPr="00EA38BD">
        <w:sym w:font="Symbol" w:char="F06D"/>
      </w:r>
      <w:r w:rsidRPr="00EA38BD">
        <w:t xml:space="preserve">M </w:t>
      </w:r>
      <w:proofErr w:type="spellStart"/>
      <w:r w:rsidRPr="00EA38BD">
        <w:t>pepstatin</w:t>
      </w:r>
      <w:proofErr w:type="spellEnd"/>
      <w:r w:rsidRPr="00EA38BD">
        <w:t xml:space="preserve">, 5 </w:t>
      </w:r>
      <w:r w:rsidRPr="00EA38BD">
        <w:sym w:font="Symbol" w:char="F06D"/>
      </w:r>
      <w:r w:rsidRPr="00EA38BD">
        <w:t xml:space="preserve">g/ml </w:t>
      </w:r>
      <w:proofErr w:type="spellStart"/>
      <w:r w:rsidRPr="00EA38BD">
        <w:t>aprotinin</w:t>
      </w:r>
      <w:proofErr w:type="spellEnd"/>
      <w:r w:rsidRPr="00EA38BD">
        <w:t xml:space="preserve">, 1mM </w:t>
      </w:r>
      <w:proofErr w:type="spellStart"/>
      <w:r w:rsidRPr="00EA38BD">
        <w:t>phenylmethylsulfonylfluorid</w:t>
      </w:r>
      <w:proofErr w:type="spellEnd"/>
      <w:r w:rsidRPr="00EA38BD">
        <w:t xml:space="preserve"> (PMSF), 0.5mM </w:t>
      </w:r>
      <w:proofErr w:type="spellStart"/>
      <w:r w:rsidRPr="00EA38BD">
        <w:t>diisopropyl</w:t>
      </w:r>
      <w:proofErr w:type="spellEnd"/>
      <w:r w:rsidRPr="00EA38BD">
        <w:t xml:space="preserve"> </w:t>
      </w:r>
      <w:proofErr w:type="spellStart"/>
      <w:r w:rsidRPr="00EA38BD">
        <w:t>fluorophosphate</w:t>
      </w:r>
      <w:proofErr w:type="spellEnd"/>
      <w:r w:rsidRPr="00EA38BD">
        <w:t xml:space="preserve">], phosphatase inhibitors [40 </w:t>
      </w:r>
      <w:proofErr w:type="spellStart"/>
      <w:r w:rsidRPr="00EA38BD">
        <w:t>mM</w:t>
      </w:r>
      <w:proofErr w:type="spellEnd"/>
      <w:r w:rsidRPr="00EA38BD">
        <w:t xml:space="preserve"> </w:t>
      </w:r>
      <w:proofErr w:type="spellStart"/>
      <w:r w:rsidRPr="00EA38BD">
        <w:t>NaF</w:t>
      </w:r>
      <w:proofErr w:type="spellEnd"/>
      <w:r w:rsidRPr="00EA38BD">
        <w:t xml:space="preserve">, 10 </w:t>
      </w:r>
      <w:proofErr w:type="spellStart"/>
      <w:r w:rsidRPr="00EA38BD">
        <w:t>mM</w:t>
      </w:r>
      <w:proofErr w:type="spellEnd"/>
      <w:r w:rsidRPr="00EA38BD">
        <w:t xml:space="preserve"> </w:t>
      </w:r>
      <w:r w:rsidRPr="00EA38BD">
        <w:sym w:font="Symbol" w:char="F062"/>
      </w:r>
      <w:r w:rsidRPr="00EA38BD">
        <w:t>-</w:t>
      </w:r>
      <w:proofErr w:type="spellStart"/>
      <w:r w:rsidRPr="00EA38BD">
        <w:t>glycerophosphate</w:t>
      </w:r>
      <w:proofErr w:type="spellEnd"/>
      <w:r w:rsidRPr="00EA38BD">
        <w:t xml:space="preserve">, 5 </w:t>
      </w:r>
      <w:proofErr w:type="spellStart"/>
      <w:r w:rsidRPr="00EA38BD">
        <w:t>mM</w:t>
      </w:r>
      <w:proofErr w:type="spellEnd"/>
      <w:r w:rsidRPr="00EA38BD">
        <w:t xml:space="preserve"> sodium pyrophosphate], 2 </w:t>
      </w:r>
      <w:proofErr w:type="spellStart"/>
      <w:r w:rsidRPr="00EA38BD">
        <w:t>mM</w:t>
      </w:r>
      <w:proofErr w:type="spellEnd"/>
      <w:r w:rsidRPr="00EA38BD">
        <w:t xml:space="preserve"> EDTA and 2 </w:t>
      </w:r>
      <w:proofErr w:type="spellStart"/>
      <w:r w:rsidRPr="00EA38BD">
        <w:t>mM</w:t>
      </w:r>
      <w:proofErr w:type="spellEnd"/>
      <w:r w:rsidRPr="00EA38BD">
        <w:t xml:space="preserve"> EGTA. PI3K</w:t>
      </w:r>
      <w:r w:rsidRPr="00EA38BD">
        <w:rPr>
          <w:rFonts w:ascii="Symbol" w:hAnsi="Symbol"/>
        </w:rPr>
        <w:t></w:t>
      </w:r>
      <w:r w:rsidRPr="00EA38BD">
        <w:t xml:space="preserve"> complex was </w:t>
      </w:r>
      <w:proofErr w:type="spellStart"/>
      <w:r w:rsidRPr="00EA38BD">
        <w:t>immunoprecipitated</w:t>
      </w:r>
      <w:proofErr w:type="spellEnd"/>
      <w:r w:rsidRPr="00EA38BD">
        <w:t xml:space="preserve"> from cleared cell lysates with either anti-p110</w:t>
      </w:r>
      <w:r w:rsidRPr="00EA38BD">
        <w:rPr>
          <w:rFonts w:ascii="Symbol" w:hAnsi="Symbol"/>
        </w:rPr>
        <w:t></w:t>
      </w:r>
      <w:r w:rsidRPr="00EA38BD">
        <w:t xml:space="preserve"> (ascites fluid, clone 641) or anti-p84 (goat antisera, for epitopes see </w:t>
      </w:r>
      <w:r w:rsidRPr="00EA38BD">
        <w:fldChar w:fldCharType="begin"/>
      </w:r>
      <w:r w:rsidRPr="00EA38BD">
        <w:instrText>ADDIN BEC{Bohnacker et al., 2009, Sci Signal, 2, ra27}</w:instrText>
      </w:r>
      <w:r w:rsidRPr="00EA38BD">
        <w:fldChar w:fldCharType="separate"/>
      </w:r>
      <w:r w:rsidRPr="00EA38BD">
        <w:t>[12]</w:t>
      </w:r>
      <w:r w:rsidRPr="00EA38BD">
        <w:fldChar w:fldCharType="end"/>
      </w:r>
      <w:r w:rsidRPr="00EA38BD">
        <w:t>) antibodies for 1 h, before protein G-</w:t>
      </w:r>
      <w:proofErr w:type="spellStart"/>
      <w:r w:rsidRPr="00EA38BD">
        <w:t>agarose</w:t>
      </w:r>
      <w:proofErr w:type="spellEnd"/>
      <w:r w:rsidRPr="00EA38BD">
        <w:t xml:space="preserve"> beads were added for another hour. Beads were washed three times with </w:t>
      </w:r>
      <w:proofErr w:type="spellStart"/>
      <w:r w:rsidRPr="00EA38BD">
        <w:t>lysis</w:t>
      </w:r>
      <w:proofErr w:type="spellEnd"/>
      <w:r w:rsidRPr="00EA38BD">
        <w:t xml:space="preserve"> buffer and </w:t>
      </w:r>
      <w:proofErr w:type="spellStart"/>
      <w:r w:rsidRPr="00EA38BD">
        <w:t>resuspended</w:t>
      </w:r>
      <w:proofErr w:type="spellEnd"/>
      <w:r w:rsidRPr="00EA38BD">
        <w:t xml:space="preserve"> in 1x </w:t>
      </w:r>
      <w:proofErr w:type="spellStart"/>
      <w:r w:rsidRPr="00EA38BD">
        <w:t>Laemmli</w:t>
      </w:r>
      <w:proofErr w:type="spellEnd"/>
      <w:r w:rsidRPr="00EA38BD">
        <w:t xml:space="preserve"> sample buffer. Lysates and </w:t>
      </w:r>
      <w:proofErr w:type="spellStart"/>
      <w:r w:rsidRPr="00EA38BD">
        <w:t>immunoprecipitations</w:t>
      </w:r>
      <w:proofErr w:type="spellEnd"/>
      <w:r w:rsidRPr="00EA38BD">
        <w:t xml:space="preserve"> were </w:t>
      </w:r>
      <w:proofErr w:type="spellStart"/>
      <w:r w:rsidRPr="00EA38BD">
        <w:t>analysed</w:t>
      </w:r>
      <w:proofErr w:type="spellEnd"/>
      <w:r w:rsidRPr="00EA38BD">
        <w:t xml:space="preserve"> by Western blotting.</w:t>
      </w:r>
    </w:p>
    <w:p w14:paraId="3C59AEA9" w14:textId="77777777" w:rsidR="00234A24" w:rsidRPr="00EA38BD" w:rsidRDefault="00234A24" w:rsidP="00234A24">
      <w:pPr>
        <w:spacing w:line="480" w:lineRule="auto"/>
      </w:pPr>
    </w:p>
    <w:p w14:paraId="578E51A0" w14:textId="77777777" w:rsidR="00234A24" w:rsidRPr="00EA38BD" w:rsidRDefault="00234A24" w:rsidP="00234A24">
      <w:pPr>
        <w:pStyle w:val="Heading2"/>
        <w:spacing w:line="480" w:lineRule="auto"/>
      </w:pPr>
      <w:r w:rsidRPr="00EA38BD">
        <w:t>Western Blotting</w:t>
      </w:r>
    </w:p>
    <w:p w14:paraId="09DE44DD" w14:textId="77777777" w:rsidR="00234A24" w:rsidRPr="00EA38BD" w:rsidRDefault="00234A24" w:rsidP="00234A24">
      <w:pPr>
        <w:spacing w:line="480" w:lineRule="auto"/>
      </w:pPr>
      <w:r w:rsidRPr="00EA38BD">
        <w:tab/>
        <w:t xml:space="preserve">Protein samples were heated to 95°C for 5 min, centrifuged for 2 min at 16’000g, separated by SDS-polyacrylamide gel electrophoresis (PAGE) and transferred to </w:t>
      </w:r>
      <w:proofErr w:type="spellStart"/>
      <w:r w:rsidRPr="00EA38BD">
        <w:t>polyvinylidene</w:t>
      </w:r>
      <w:proofErr w:type="spellEnd"/>
      <w:r w:rsidRPr="00EA38BD">
        <w:t xml:space="preserve"> </w:t>
      </w:r>
      <w:proofErr w:type="spellStart"/>
      <w:r w:rsidRPr="00EA38BD">
        <w:t>fluorid</w:t>
      </w:r>
      <w:proofErr w:type="spellEnd"/>
      <w:r w:rsidRPr="00EA38BD">
        <w:t xml:space="preserve"> (PVDF)-membranes (Millipore) by semi-dry transfer. Membranes were blocked with 5% (w/v) milk powder (</w:t>
      </w:r>
      <w:proofErr w:type="spellStart"/>
      <w:r w:rsidRPr="00EA38BD">
        <w:t>Migros</w:t>
      </w:r>
      <w:proofErr w:type="spellEnd"/>
      <w:r w:rsidRPr="00EA38BD">
        <w:t xml:space="preserve">, </w:t>
      </w:r>
      <w:proofErr w:type="spellStart"/>
      <w:r w:rsidRPr="00EA38BD">
        <w:t>Schweiz</w:t>
      </w:r>
      <w:proofErr w:type="spellEnd"/>
      <w:r w:rsidRPr="00EA38BD">
        <w:t xml:space="preserve">) in TBS-T buffer [20 </w:t>
      </w:r>
      <w:proofErr w:type="spellStart"/>
      <w:r w:rsidRPr="00EA38BD">
        <w:t>mM</w:t>
      </w:r>
      <w:proofErr w:type="spellEnd"/>
      <w:r w:rsidRPr="00EA38BD">
        <w:t xml:space="preserve"> </w:t>
      </w:r>
      <w:proofErr w:type="spellStart"/>
      <w:r w:rsidRPr="00EA38BD">
        <w:t>Tris</w:t>
      </w:r>
      <w:proofErr w:type="spellEnd"/>
      <w:r w:rsidRPr="00EA38BD">
        <w:t>/</w:t>
      </w:r>
      <w:proofErr w:type="spellStart"/>
      <w:r w:rsidRPr="00EA38BD">
        <w:t>HCl</w:t>
      </w:r>
      <w:proofErr w:type="spellEnd"/>
      <w:r w:rsidRPr="00EA38BD">
        <w:t xml:space="preserve">, pH 7.6, 137 </w:t>
      </w:r>
      <w:proofErr w:type="spellStart"/>
      <w:r w:rsidRPr="00EA38BD">
        <w:t>mM</w:t>
      </w:r>
      <w:proofErr w:type="spellEnd"/>
      <w:r w:rsidRPr="00EA38BD">
        <w:t xml:space="preserve"> </w:t>
      </w:r>
      <w:proofErr w:type="spellStart"/>
      <w:r w:rsidRPr="00EA38BD">
        <w:t>NaCl</w:t>
      </w:r>
      <w:proofErr w:type="spellEnd"/>
      <w:r w:rsidRPr="00EA38BD">
        <w:t>, 0.1% (v/v) Tween 20 (</w:t>
      </w:r>
      <w:proofErr w:type="spellStart"/>
      <w:r w:rsidRPr="00EA38BD">
        <w:t>Fluka</w:t>
      </w:r>
      <w:proofErr w:type="spellEnd"/>
      <w:r w:rsidRPr="00EA38BD">
        <w:t xml:space="preserve">)]. Blots were incubated overnight at 4°C with the primary antibody, followed by incubation with horseradish peroxidase (HRP)-coupled secondary goat anti-mouse or anti-rabbit antibodies. Protein bands were visualized by enhanced </w:t>
      </w:r>
      <w:proofErr w:type="spellStart"/>
      <w:r w:rsidRPr="00EA38BD">
        <w:t>chemiluminescence</w:t>
      </w:r>
      <w:proofErr w:type="spellEnd"/>
      <w:r w:rsidRPr="00EA38BD">
        <w:t xml:space="preserve"> (ECL) (Millipore). </w:t>
      </w:r>
      <w:proofErr w:type="spellStart"/>
      <w:r w:rsidRPr="00EA38BD">
        <w:t>Phospho</w:t>
      </w:r>
      <w:proofErr w:type="spellEnd"/>
      <w:r w:rsidRPr="00EA38BD">
        <w:t>-specific antibodies were kept in TBS-T/1% BSA [</w:t>
      </w:r>
      <w:proofErr w:type="spellStart"/>
      <w:r w:rsidRPr="00EA38BD">
        <w:t>pPKB</w:t>
      </w:r>
      <w:proofErr w:type="spellEnd"/>
      <w:r w:rsidRPr="00EA38BD">
        <w:t xml:space="preserve"> S473, </w:t>
      </w:r>
      <w:proofErr w:type="spellStart"/>
      <w:r w:rsidRPr="00EA38BD">
        <w:t>pPKB</w:t>
      </w:r>
      <w:proofErr w:type="spellEnd"/>
      <w:r w:rsidRPr="00EA38BD">
        <w:t xml:space="preserve"> T308, </w:t>
      </w:r>
      <w:proofErr w:type="spellStart"/>
      <w:r w:rsidRPr="00EA38BD">
        <w:t>pCamKII</w:t>
      </w:r>
      <w:proofErr w:type="spellEnd"/>
      <w:r w:rsidRPr="00EA38BD">
        <w:t xml:space="preserve"> T286, </w:t>
      </w:r>
      <w:proofErr w:type="spellStart"/>
      <w:r w:rsidRPr="00EA38BD">
        <w:t>pCREB</w:t>
      </w:r>
      <w:proofErr w:type="spellEnd"/>
      <w:r w:rsidRPr="00EA38BD">
        <w:t xml:space="preserve"> S133 and </w:t>
      </w:r>
      <w:r w:rsidRPr="00EA38BD">
        <w:lastRenderedPageBreak/>
        <w:t>pan-</w:t>
      </w:r>
      <w:proofErr w:type="spellStart"/>
      <w:r w:rsidRPr="00EA38BD">
        <w:t>phospho</w:t>
      </w:r>
      <w:proofErr w:type="spellEnd"/>
      <w:r w:rsidRPr="00EA38BD">
        <w:t xml:space="preserve"> PKC (S660 in PKC</w:t>
      </w:r>
      <w:r w:rsidRPr="00EA38BD">
        <w:rPr>
          <w:rFonts w:ascii="Symbol" w:hAnsi="Symbol"/>
        </w:rPr>
        <w:t></w:t>
      </w:r>
      <w:r w:rsidRPr="00EA38BD">
        <w:t xml:space="preserve">II; all from Cell Signaling); </w:t>
      </w:r>
      <w:proofErr w:type="spellStart"/>
      <w:r w:rsidRPr="00EA38BD">
        <w:t>pMAPK</w:t>
      </w:r>
      <w:proofErr w:type="spellEnd"/>
      <w:r w:rsidRPr="00EA38BD">
        <w:t xml:space="preserve"> (Sigma M8159 or </w:t>
      </w:r>
      <w:proofErr w:type="spellStart"/>
      <w:r w:rsidRPr="00EA38BD">
        <w:t>Promega</w:t>
      </w:r>
      <w:proofErr w:type="spellEnd"/>
      <w:r w:rsidRPr="00EA38BD">
        <w:t xml:space="preserve"> V8031); phospho-p110</w:t>
      </w:r>
      <w:r w:rsidRPr="00EA38BD">
        <w:sym w:font="Symbol" w:char="F067"/>
      </w:r>
      <w:r w:rsidRPr="00EA38BD">
        <w:t xml:space="preserve"> S582 antibodies were raised against </w:t>
      </w:r>
      <w:proofErr w:type="spellStart"/>
      <w:r w:rsidRPr="00EA38BD">
        <w:t>Cys</w:t>
      </w:r>
      <w:proofErr w:type="spellEnd"/>
      <w:r w:rsidRPr="00EA38BD">
        <w:t xml:space="preserve">-conjugated peptides </w:t>
      </w:r>
      <w:r w:rsidRPr="00EA38BD">
        <w:rPr>
          <w:rFonts w:cs="Arial"/>
        </w:rPr>
        <w:t>C+KELLWHFRYE</w:t>
      </w:r>
      <w:proofErr w:type="gramStart"/>
      <w:r w:rsidRPr="00EA38BD">
        <w:rPr>
          <w:rFonts w:cs="Arial"/>
        </w:rPr>
        <w:t>-[</w:t>
      </w:r>
      <w:proofErr w:type="spellStart"/>
      <w:proofErr w:type="gramEnd"/>
      <w:r w:rsidRPr="00EA38BD">
        <w:rPr>
          <w:rFonts w:cs="Arial"/>
        </w:rPr>
        <w:t>phosphoSer</w:t>
      </w:r>
      <w:proofErr w:type="spellEnd"/>
      <w:r w:rsidRPr="00EA38BD">
        <w:rPr>
          <w:rFonts w:cs="Arial"/>
        </w:rPr>
        <w:t>]-LKHPKAYPKLFSS and C+WHFRYE-[</w:t>
      </w:r>
      <w:proofErr w:type="spellStart"/>
      <w:r w:rsidRPr="00EA38BD">
        <w:rPr>
          <w:rFonts w:cs="Arial"/>
        </w:rPr>
        <w:t>phosphoSer</w:t>
      </w:r>
      <w:proofErr w:type="spellEnd"/>
      <w:r w:rsidRPr="00EA38BD">
        <w:rPr>
          <w:rFonts w:cs="Arial"/>
        </w:rPr>
        <w:t xml:space="preserve">]-LKHPK, and affinity purified]. </w:t>
      </w:r>
      <w:r w:rsidRPr="00EA38BD">
        <w:t>All other antibodies were diluted in TBS-T/1% (w/v) dry milk powder [PI3K</w:t>
      </w:r>
      <w:r w:rsidRPr="00EA38BD">
        <w:sym w:font="Symbol" w:char="F067"/>
      </w:r>
      <w:r w:rsidRPr="00EA38BD">
        <w:t xml:space="preserve"> (raised against amino acids 97-335); PKC</w:t>
      </w:r>
      <w:r w:rsidRPr="00EA38BD">
        <w:sym w:font="Symbol" w:char="F062"/>
      </w:r>
      <w:r w:rsidRPr="00EA38BD">
        <w:t>2 (Santa Cruz, sc-210), PKC</w:t>
      </w:r>
      <w:r w:rsidRPr="00EA38BD">
        <w:sym w:font="Symbol" w:char="F061"/>
      </w:r>
      <w:r w:rsidRPr="00EA38BD">
        <w:t xml:space="preserve"> (sc-208), PKC</w:t>
      </w:r>
      <w:r w:rsidRPr="00EA38BD">
        <w:sym w:font="Symbol" w:char="F067"/>
      </w:r>
      <w:r w:rsidRPr="00EA38BD">
        <w:t xml:space="preserve"> (sc-211), </w:t>
      </w:r>
      <w:r w:rsidRPr="00EA38BD">
        <w:sym w:font="Symbol" w:char="F062"/>
      </w:r>
      <w:r w:rsidRPr="00EA38BD">
        <w:t>-Tubulin (</w:t>
      </w:r>
      <w:proofErr w:type="spellStart"/>
      <w:r w:rsidRPr="00EA38BD">
        <w:t>Boehringer</w:t>
      </w:r>
      <w:proofErr w:type="spellEnd"/>
      <w:r w:rsidRPr="00EA38BD">
        <w:t xml:space="preserve"> Mannheim), </w:t>
      </w:r>
      <w:r w:rsidRPr="00EA38BD">
        <w:sym w:font="Symbol" w:char="F061"/>
      </w:r>
      <w:r w:rsidRPr="00EA38BD">
        <w:t xml:space="preserve">-Tubulin (Sigma, T9026), HA (Covance, MMS-101R), p84 (rabbit antisera, </w:t>
      </w:r>
      <w:r w:rsidRPr="00EA38BD">
        <w:fldChar w:fldCharType="begin"/>
      </w:r>
      <w:r w:rsidRPr="00EA38BD">
        <w:instrText>ADDIN BEC{Bohnacker et al., 2009, #81643}</w:instrText>
      </w:r>
      <w:r w:rsidRPr="00EA38BD">
        <w:fldChar w:fldCharType="separate"/>
      </w:r>
      <w:r w:rsidRPr="00EA38BD">
        <w:t>[12]</w:t>
      </w:r>
      <w:r w:rsidRPr="00EA38BD">
        <w:fldChar w:fldCharType="end"/>
      </w:r>
      <w:r w:rsidRPr="00EA38BD">
        <w:t xml:space="preserve">), total PKB (a kind gift from B. </w:t>
      </w:r>
      <w:proofErr w:type="spellStart"/>
      <w:r w:rsidRPr="00EA38BD">
        <w:t>Hemmings</w:t>
      </w:r>
      <w:proofErr w:type="spellEnd"/>
      <w:r w:rsidRPr="00EA38BD">
        <w:t xml:space="preserve">)]. Quantifications of Western blots have been done with </w:t>
      </w:r>
      <w:proofErr w:type="spellStart"/>
      <w:r w:rsidRPr="00EA38BD">
        <w:t>ImageJ</w:t>
      </w:r>
      <w:proofErr w:type="spellEnd"/>
      <w:r w:rsidRPr="00EA38BD">
        <w:t xml:space="preserve"> software (NIH).</w:t>
      </w:r>
    </w:p>
    <w:p w14:paraId="2F048EAE" w14:textId="77777777" w:rsidR="00234A24" w:rsidRPr="00EA38BD" w:rsidRDefault="00234A24" w:rsidP="00234A24">
      <w:pPr>
        <w:spacing w:line="480" w:lineRule="auto"/>
      </w:pPr>
    </w:p>
    <w:p w14:paraId="5CE26C1F" w14:textId="77777777" w:rsidR="00234A24" w:rsidRPr="00EA38BD" w:rsidRDefault="00234A24" w:rsidP="00234A24">
      <w:pPr>
        <w:pStyle w:val="Heading2"/>
        <w:spacing w:line="480" w:lineRule="auto"/>
      </w:pPr>
      <w:r w:rsidRPr="00EA38BD">
        <w:sym w:font="Symbol" w:char="F062"/>
      </w:r>
      <w:r w:rsidRPr="00EA38BD">
        <w:t>-Hexosaminidase Release Assay</w:t>
      </w:r>
    </w:p>
    <w:p w14:paraId="755AC2F7" w14:textId="77777777" w:rsidR="00234A24" w:rsidRPr="00EA38BD" w:rsidRDefault="00234A24" w:rsidP="00234A24">
      <w:pPr>
        <w:spacing w:line="480" w:lineRule="auto"/>
      </w:pPr>
      <w:r w:rsidRPr="00EA38BD">
        <w:t xml:space="preserve">Mast cell degranulation was assessed by the release of </w:t>
      </w:r>
      <w:r w:rsidRPr="00EA38BD">
        <w:sym w:font="Symbol" w:char="F062"/>
      </w:r>
      <w:r w:rsidRPr="00EA38BD">
        <w:t xml:space="preserve">-hexosaminidase into cell supernatants </w:t>
      </w:r>
      <w:r w:rsidRPr="00EA38BD">
        <w:fldChar w:fldCharType="begin"/>
      </w:r>
      <w:r w:rsidRPr="00EA38BD">
        <w:instrText>ADDIN BEC{Schwartz et al., 1979, J Immunol, 123, 1445-50; Ozawa et al., 1993, J Biol Chem, 268, 1749-56}</w:instrText>
      </w:r>
      <w:r w:rsidRPr="00EA38BD">
        <w:fldChar w:fldCharType="separate"/>
      </w:r>
      <w:r w:rsidRPr="00EA38BD">
        <w:t>[13,14]</w:t>
      </w:r>
      <w:r w:rsidRPr="00EA38BD">
        <w:fldChar w:fldCharType="end"/>
      </w:r>
      <w:r w:rsidRPr="00EA38BD">
        <w:t xml:space="preserve">. BMMCs were cultured at 0.8-1 Mio cells/ml in complete growth medium, and were, pre-loaded with 100 </w:t>
      </w:r>
      <w:proofErr w:type="spellStart"/>
      <w:r w:rsidRPr="00EA38BD">
        <w:t>ng</w:t>
      </w:r>
      <w:proofErr w:type="spellEnd"/>
      <w:r w:rsidRPr="00EA38BD">
        <w:t xml:space="preserve">/ml IgE (for IgE/Ag experiments). Cells were wash once and </w:t>
      </w:r>
      <w:proofErr w:type="spellStart"/>
      <w:r w:rsidRPr="00EA38BD">
        <w:t>resuspended</w:t>
      </w:r>
      <w:proofErr w:type="spellEnd"/>
      <w:r w:rsidRPr="00EA38BD">
        <w:t xml:space="preserve"> in PIPES-buffered solution [25 </w:t>
      </w:r>
      <w:proofErr w:type="spellStart"/>
      <w:r w:rsidRPr="00EA38BD">
        <w:t>mM</w:t>
      </w:r>
      <w:proofErr w:type="spellEnd"/>
      <w:r w:rsidRPr="00EA38BD">
        <w:t xml:space="preserve"> PIPES pH 7.4, 119 </w:t>
      </w:r>
      <w:proofErr w:type="spellStart"/>
      <w:r w:rsidRPr="00EA38BD">
        <w:t>mM</w:t>
      </w:r>
      <w:proofErr w:type="spellEnd"/>
      <w:r w:rsidRPr="00EA38BD">
        <w:t xml:space="preserve"> </w:t>
      </w:r>
      <w:proofErr w:type="spellStart"/>
      <w:r w:rsidRPr="00EA38BD">
        <w:t>NaCl</w:t>
      </w:r>
      <w:proofErr w:type="spellEnd"/>
      <w:r w:rsidRPr="00EA38BD">
        <w:t xml:space="preserve">, 5 </w:t>
      </w:r>
      <w:proofErr w:type="spellStart"/>
      <w:r w:rsidRPr="00EA38BD">
        <w:t>mM</w:t>
      </w:r>
      <w:proofErr w:type="spellEnd"/>
      <w:r w:rsidRPr="00EA38BD">
        <w:t xml:space="preserve"> </w:t>
      </w:r>
      <w:proofErr w:type="spellStart"/>
      <w:r w:rsidRPr="00EA38BD">
        <w:t>KCl</w:t>
      </w:r>
      <w:proofErr w:type="spellEnd"/>
      <w:r w:rsidRPr="00EA38BD">
        <w:t xml:space="preserve">, 5.6 </w:t>
      </w:r>
      <w:proofErr w:type="spellStart"/>
      <w:r w:rsidRPr="00EA38BD">
        <w:t>mM</w:t>
      </w:r>
      <w:proofErr w:type="spellEnd"/>
      <w:r w:rsidRPr="00EA38BD">
        <w:t xml:space="preserve"> glucose, 1 </w:t>
      </w:r>
      <w:proofErr w:type="spellStart"/>
      <w:r w:rsidRPr="00EA38BD">
        <w:t>mM</w:t>
      </w:r>
      <w:proofErr w:type="spellEnd"/>
      <w:r w:rsidRPr="00EA38BD">
        <w:t xml:space="preserve"> CaCl</w:t>
      </w:r>
      <w:r w:rsidRPr="00EA38BD">
        <w:rPr>
          <w:vertAlign w:val="subscript"/>
        </w:rPr>
        <w:t>2</w:t>
      </w:r>
      <w:r w:rsidRPr="00EA38BD">
        <w:t xml:space="preserve">, 0.4 </w:t>
      </w:r>
      <w:proofErr w:type="spellStart"/>
      <w:r w:rsidRPr="00EA38BD">
        <w:t>mM</w:t>
      </w:r>
      <w:proofErr w:type="spellEnd"/>
      <w:r w:rsidRPr="00EA38BD">
        <w:t xml:space="preserve"> MgCl</w:t>
      </w:r>
      <w:r w:rsidRPr="00EA38BD">
        <w:rPr>
          <w:vertAlign w:val="subscript"/>
        </w:rPr>
        <w:t>2</w:t>
      </w:r>
      <w:r w:rsidRPr="00EA38BD">
        <w:t xml:space="preserve">, 0.1 % fatty-acid free, low endotoxin bovine serum albumin (LE-BSA, Sigma)]. Cells (0.5 M) were stimulated with IgE/DNP-HSA or thapsigargin in a total volume of 500 </w:t>
      </w:r>
      <w:r w:rsidRPr="00EA38BD">
        <w:sym w:font="Symbol" w:char="F06D"/>
      </w:r>
      <w:r w:rsidRPr="00EA38BD">
        <w:t xml:space="preserve">l PIPES-buffered solution in 24 well plates. Following incubation at 37°C for 20 min, plates were centrifuged at 4°C at 330 g for 5 min. Then, 100 </w:t>
      </w:r>
      <w:r w:rsidRPr="00EA38BD">
        <w:sym w:font="Symbol" w:char="F06D"/>
      </w:r>
      <w:r w:rsidRPr="00EA38BD">
        <w:t xml:space="preserve">l aliquots of supernatant were transferred to 96 well plates. To determine total </w:t>
      </w:r>
      <w:r w:rsidRPr="00EA38BD">
        <w:sym w:font="Symbol" w:char="F062"/>
      </w:r>
      <w:r w:rsidRPr="00EA38BD">
        <w:t xml:space="preserve">-hexosaminidase, </w:t>
      </w:r>
      <w:proofErr w:type="spellStart"/>
      <w:r w:rsidRPr="00EA38BD">
        <w:t>unstimulated</w:t>
      </w:r>
      <w:proofErr w:type="spellEnd"/>
      <w:r w:rsidRPr="00EA38BD">
        <w:t xml:space="preserve"> cells were lysed by the addition of PIPES-buffered solution with 0.1% Triton X-100 for 10 min, and 100 </w:t>
      </w:r>
      <w:r w:rsidRPr="00EA38BD">
        <w:sym w:font="Symbol" w:char="F06D"/>
      </w:r>
      <w:r w:rsidRPr="00EA38BD">
        <w:t xml:space="preserve">l aliquots were transferred to 96 well plates. Activity of </w:t>
      </w:r>
      <w:r w:rsidRPr="00EA38BD">
        <w:sym w:font="Symbol" w:char="F062"/>
      </w:r>
      <w:r w:rsidRPr="00EA38BD">
        <w:t xml:space="preserve">-hexosaminidase was assessed by incubation with 100 </w:t>
      </w:r>
      <w:r w:rsidRPr="00EA38BD">
        <w:sym w:font="Symbol" w:char="F06D"/>
      </w:r>
      <w:r w:rsidRPr="00EA38BD">
        <w:t xml:space="preserve">l of substrate solution [100 </w:t>
      </w:r>
      <w:proofErr w:type="spellStart"/>
      <w:r w:rsidRPr="00EA38BD">
        <w:t>mM</w:t>
      </w:r>
      <w:proofErr w:type="spellEnd"/>
      <w:r w:rsidRPr="00EA38BD">
        <w:t xml:space="preserve"> p-</w:t>
      </w:r>
      <w:proofErr w:type="spellStart"/>
      <w:r w:rsidRPr="00EA38BD">
        <w:t>nitrophenyl</w:t>
      </w:r>
      <w:proofErr w:type="spellEnd"/>
      <w:r w:rsidRPr="00EA38BD">
        <w:t>-N-acetyl-</w:t>
      </w:r>
      <w:r w:rsidRPr="00EA38BD">
        <w:sym w:font="Symbol" w:char="F062"/>
      </w:r>
      <w:r w:rsidRPr="00EA38BD">
        <w:t>-D-</w:t>
      </w:r>
      <w:proofErr w:type="spellStart"/>
      <w:r w:rsidRPr="00EA38BD">
        <w:t>glucosaminidine</w:t>
      </w:r>
      <w:proofErr w:type="spellEnd"/>
      <w:r w:rsidRPr="00EA38BD">
        <w:t xml:space="preserve"> (p-NAG) in 0.1 M sodium acetate pH 4] for 1 h at 37°C. The reaction was stopped with 100 </w:t>
      </w:r>
      <w:r w:rsidRPr="00EA38BD">
        <w:sym w:font="Symbol" w:char="F06D"/>
      </w:r>
      <w:r w:rsidRPr="00EA38BD">
        <w:t>l of 0.15 M Na</w:t>
      </w:r>
      <w:r w:rsidRPr="00EA38BD">
        <w:rPr>
          <w:vertAlign w:val="subscript"/>
        </w:rPr>
        <w:t>2</w:t>
      </w:r>
      <w:r w:rsidRPr="00EA38BD">
        <w:t>CO</w:t>
      </w:r>
      <w:r w:rsidRPr="00EA38BD">
        <w:rPr>
          <w:vertAlign w:val="subscript"/>
        </w:rPr>
        <w:t>3</w:t>
      </w:r>
      <w:r w:rsidRPr="00EA38BD">
        <w:t>/NaHCO</w:t>
      </w:r>
      <w:r w:rsidRPr="00EA38BD">
        <w:rPr>
          <w:vertAlign w:val="subscript"/>
        </w:rPr>
        <w:t>3</w:t>
      </w:r>
      <w:r w:rsidRPr="00EA38BD">
        <w:t>, and the amount of produced p-</w:t>
      </w:r>
      <w:proofErr w:type="spellStart"/>
      <w:r w:rsidRPr="00EA38BD">
        <w:t>nitrophenol</w:t>
      </w:r>
      <w:proofErr w:type="spellEnd"/>
      <w:r w:rsidRPr="00EA38BD">
        <w:t xml:space="preserve"> was assessed by the absorbance at 410 nm. Background values were obtained from lysates of </w:t>
      </w:r>
      <w:proofErr w:type="spellStart"/>
      <w:r w:rsidRPr="00EA38BD">
        <w:t>unstimulated</w:t>
      </w:r>
      <w:proofErr w:type="spellEnd"/>
      <w:r w:rsidRPr="00EA38BD">
        <w:t xml:space="preserve"> cells incubated without p-NAG. The amount of </w:t>
      </w:r>
      <w:r w:rsidRPr="00EA38BD">
        <w:sym w:font="Symbol" w:char="F062"/>
      </w:r>
      <w:r w:rsidRPr="00EA38BD">
        <w:t>-</w:t>
      </w:r>
      <w:proofErr w:type="spellStart"/>
      <w:r w:rsidRPr="00EA38BD">
        <w:t>hexosamidinase</w:t>
      </w:r>
      <w:proofErr w:type="spellEnd"/>
      <w:r w:rsidRPr="00EA38BD">
        <w:t xml:space="preserve"> released was calculated by using the formula: Release (R) [%] = (</w:t>
      </w:r>
      <w:proofErr w:type="spellStart"/>
      <w:r w:rsidRPr="00EA38BD">
        <w:t>A</w:t>
      </w:r>
      <w:r w:rsidRPr="00EA38BD">
        <w:rPr>
          <w:vertAlign w:val="subscript"/>
        </w:rPr>
        <w:t>Stimulated</w:t>
      </w:r>
      <w:proofErr w:type="spellEnd"/>
      <w:r w:rsidRPr="00EA38BD">
        <w:t xml:space="preserve"> – </w:t>
      </w:r>
      <w:proofErr w:type="spellStart"/>
      <w:r w:rsidRPr="00EA38BD">
        <w:t>A</w:t>
      </w:r>
      <w:r w:rsidRPr="00EA38BD">
        <w:rPr>
          <w:vertAlign w:val="subscript"/>
        </w:rPr>
        <w:t>Unstimulated</w:t>
      </w:r>
      <w:proofErr w:type="spellEnd"/>
      <w:r w:rsidRPr="00EA38BD">
        <w:t>)/(</w:t>
      </w:r>
      <w:proofErr w:type="spellStart"/>
      <w:r w:rsidRPr="00EA38BD">
        <w:t>A</w:t>
      </w:r>
      <w:r w:rsidRPr="00EA38BD">
        <w:rPr>
          <w:vertAlign w:val="subscript"/>
        </w:rPr>
        <w:t>Total</w:t>
      </w:r>
      <w:proofErr w:type="spellEnd"/>
      <w:r w:rsidRPr="00EA38BD">
        <w:rPr>
          <w:vertAlign w:val="subscript"/>
        </w:rPr>
        <w:t xml:space="preserve"> </w:t>
      </w:r>
      <w:proofErr w:type="spellStart"/>
      <w:r w:rsidRPr="00EA38BD">
        <w:rPr>
          <w:vertAlign w:val="subscript"/>
        </w:rPr>
        <w:t>unstimulated</w:t>
      </w:r>
      <w:proofErr w:type="spellEnd"/>
      <w:r w:rsidRPr="00EA38BD">
        <w:t xml:space="preserve"> – </w:t>
      </w:r>
      <w:proofErr w:type="spellStart"/>
      <w:r w:rsidRPr="00EA38BD">
        <w:t>A</w:t>
      </w:r>
      <w:r w:rsidRPr="00EA38BD">
        <w:rPr>
          <w:vertAlign w:val="subscript"/>
        </w:rPr>
        <w:t>Total</w:t>
      </w:r>
      <w:proofErr w:type="spellEnd"/>
      <w:r w:rsidRPr="00EA38BD">
        <w:rPr>
          <w:vertAlign w:val="subscript"/>
        </w:rPr>
        <w:t xml:space="preserve"> background</w:t>
      </w:r>
      <w:r w:rsidRPr="00EA38BD">
        <w:t>)*100</w:t>
      </w:r>
    </w:p>
    <w:p w14:paraId="35F6788A" w14:textId="77777777" w:rsidR="00234A24" w:rsidRPr="00EA38BD" w:rsidRDefault="00234A24" w:rsidP="00234A24">
      <w:pPr>
        <w:spacing w:line="480" w:lineRule="auto"/>
      </w:pPr>
    </w:p>
    <w:p w14:paraId="4B7B14E2" w14:textId="77777777" w:rsidR="00234A24" w:rsidRPr="00EA38BD" w:rsidRDefault="00234A24" w:rsidP="00234A24">
      <w:pPr>
        <w:spacing w:line="240" w:lineRule="auto"/>
        <w:rPr>
          <w:b/>
        </w:rPr>
      </w:pPr>
      <w:r w:rsidRPr="00EA38BD">
        <w:rPr>
          <w:b/>
        </w:rPr>
        <w:br w:type="page"/>
      </w:r>
    </w:p>
    <w:p w14:paraId="4BDCF845" w14:textId="77777777" w:rsidR="00234A24" w:rsidRPr="00EA38BD" w:rsidRDefault="00234A24" w:rsidP="00234A24">
      <w:pPr>
        <w:spacing w:line="480" w:lineRule="auto"/>
        <w:rPr>
          <w:b/>
        </w:rPr>
      </w:pPr>
      <w:r w:rsidRPr="00EA38BD">
        <w:rPr>
          <w:b/>
        </w:rPr>
        <w:lastRenderedPageBreak/>
        <w:t>Cytosolic Ca</w:t>
      </w:r>
      <w:r w:rsidRPr="00EA38BD">
        <w:rPr>
          <w:b/>
          <w:vertAlign w:val="superscript"/>
        </w:rPr>
        <w:t>2+</w:t>
      </w:r>
      <w:r w:rsidRPr="00EA38BD">
        <w:rPr>
          <w:b/>
        </w:rPr>
        <w:t xml:space="preserve"> concentration measurements</w:t>
      </w:r>
    </w:p>
    <w:p w14:paraId="772D448E" w14:textId="77777777" w:rsidR="00234A24" w:rsidRPr="00EA38BD" w:rsidRDefault="00234A24" w:rsidP="00234A24">
      <w:pPr>
        <w:spacing w:line="480" w:lineRule="auto"/>
      </w:pPr>
      <w:r w:rsidRPr="00EA38BD">
        <w:tab/>
        <w:t xml:space="preserve">BMMCs were suspended in physiologic HEPES buffer (10 </w:t>
      </w:r>
      <w:proofErr w:type="spellStart"/>
      <w:r w:rsidRPr="00EA38BD">
        <w:t>mM</w:t>
      </w:r>
      <w:proofErr w:type="spellEnd"/>
      <w:r w:rsidRPr="00EA38BD">
        <w:t xml:space="preserve"> HEPES/</w:t>
      </w:r>
      <w:proofErr w:type="spellStart"/>
      <w:r w:rsidRPr="00EA38BD">
        <w:t>NaOH</w:t>
      </w:r>
      <w:proofErr w:type="spellEnd"/>
      <w:r w:rsidRPr="00EA38BD">
        <w:t xml:space="preserve"> pH 7.5, 137 </w:t>
      </w:r>
      <w:proofErr w:type="spellStart"/>
      <w:r w:rsidRPr="00EA38BD">
        <w:t>mM</w:t>
      </w:r>
      <w:proofErr w:type="spellEnd"/>
      <w:r w:rsidRPr="00EA38BD">
        <w:t xml:space="preserve"> </w:t>
      </w:r>
      <w:proofErr w:type="spellStart"/>
      <w:r w:rsidRPr="00EA38BD">
        <w:t>NaCl</w:t>
      </w:r>
      <w:proofErr w:type="spellEnd"/>
      <w:r w:rsidRPr="00EA38BD">
        <w:t xml:space="preserve">, 2.7 </w:t>
      </w:r>
      <w:proofErr w:type="spellStart"/>
      <w:r w:rsidRPr="00EA38BD">
        <w:t>mM</w:t>
      </w:r>
      <w:proofErr w:type="spellEnd"/>
      <w:r w:rsidRPr="00EA38BD">
        <w:t xml:space="preserve"> </w:t>
      </w:r>
      <w:proofErr w:type="spellStart"/>
      <w:r w:rsidRPr="00EA38BD">
        <w:t>KCl</w:t>
      </w:r>
      <w:proofErr w:type="spellEnd"/>
      <w:r w:rsidRPr="00EA38BD">
        <w:t xml:space="preserve">, 5 </w:t>
      </w:r>
      <w:proofErr w:type="spellStart"/>
      <w:r w:rsidRPr="00EA38BD">
        <w:t>mM</w:t>
      </w:r>
      <w:proofErr w:type="spellEnd"/>
      <w:r w:rsidRPr="00EA38BD">
        <w:t xml:space="preserve"> glucose, 1 </w:t>
      </w:r>
      <w:proofErr w:type="spellStart"/>
      <w:r w:rsidRPr="00EA38BD">
        <w:t>mM</w:t>
      </w:r>
      <w:proofErr w:type="spellEnd"/>
      <w:r w:rsidRPr="00EA38BD">
        <w:t xml:space="preserve"> CaCl</w:t>
      </w:r>
      <w:r w:rsidRPr="00EA38BD">
        <w:rPr>
          <w:vertAlign w:val="subscript"/>
        </w:rPr>
        <w:t>2</w:t>
      </w:r>
      <w:r w:rsidRPr="00EA38BD">
        <w:t xml:space="preserve">, 1 </w:t>
      </w:r>
      <w:proofErr w:type="spellStart"/>
      <w:r w:rsidRPr="00EA38BD">
        <w:t>mM</w:t>
      </w:r>
      <w:proofErr w:type="spellEnd"/>
      <w:r w:rsidRPr="00EA38BD">
        <w:t xml:space="preserve"> MgCl</w:t>
      </w:r>
      <w:r w:rsidRPr="00EA38BD">
        <w:rPr>
          <w:vertAlign w:val="subscript"/>
        </w:rPr>
        <w:t>2</w:t>
      </w:r>
      <w:r w:rsidRPr="00EA38BD">
        <w:t xml:space="preserve">, 0.1 % fatty acid free BSA]. Cells were loaded with 4 </w:t>
      </w:r>
      <w:r w:rsidRPr="00EA38BD">
        <w:sym w:font="Symbol" w:char="F06D"/>
      </w:r>
      <w:r w:rsidRPr="00EA38BD">
        <w:t>M Fura-4F/AM [K</w:t>
      </w:r>
      <w:r w:rsidRPr="00EA38BD">
        <w:rPr>
          <w:vertAlign w:val="subscript"/>
        </w:rPr>
        <w:t>D</w:t>
      </w:r>
      <w:r w:rsidRPr="00EA38BD">
        <w:t xml:space="preserve"> for Ca</w:t>
      </w:r>
      <w:r w:rsidRPr="00EA38BD">
        <w:rPr>
          <w:vertAlign w:val="superscript"/>
        </w:rPr>
        <w:t>2+</w:t>
      </w:r>
      <w:r w:rsidRPr="00EA38BD">
        <w:t xml:space="preserve"> </w:t>
      </w:r>
      <w:r w:rsidRPr="00EA38BD">
        <w:rPr>
          <w:i/>
        </w:rPr>
        <w:t>in vitro</w:t>
      </w:r>
      <w:r w:rsidRPr="00EA38BD">
        <w:t xml:space="preserve"> is 770 </w:t>
      </w:r>
      <w:proofErr w:type="spellStart"/>
      <w:r w:rsidRPr="00EA38BD">
        <w:t>nM</w:t>
      </w:r>
      <w:proofErr w:type="spellEnd"/>
      <w:r w:rsidRPr="00EA38BD">
        <w:t>; intracellular K</w:t>
      </w:r>
      <w:r w:rsidRPr="00EA38BD">
        <w:rPr>
          <w:vertAlign w:val="subscript"/>
        </w:rPr>
        <w:t>D</w:t>
      </w:r>
      <w:r w:rsidRPr="00EA38BD">
        <w:t xml:space="preserve"> for Ca</w:t>
      </w:r>
      <w:r w:rsidRPr="00EA38BD">
        <w:rPr>
          <w:vertAlign w:val="superscript"/>
        </w:rPr>
        <w:t>2+</w:t>
      </w:r>
      <w:r w:rsidRPr="00EA38BD">
        <w:t xml:space="preserve"> is ca. 1 µM </w:t>
      </w:r>
      <w:r w:rsidRPr="00EA38BD">
        <w:fldChar w:fldCharType="begin"/>
      </w:r>
      <w:r w:rsidRPr="00EA38BD">
        <w:instrText>ADDIN BEC{Felmy et al., 2003, #91416; Ismailov et al., 2004, #81902}</w:instrText>
      </w:r>
      <w:r w:rsidRPr="00EA38BD">
        <w:fldChar w:fldCharType="separate"/>
      </w:r>
      <w:r w:rsidRPr="00EA38BD">
        <w:t>[15,16]</w:t>
      </w:r>
      <w:r w:rsidRPr="00EA38BD">
        <w:fldChar w:fldCharType="end"/>
      </w:r>
      <w:r w:rsidRPr="00EA38BD">
        <w:t xml:space="preserve">) for 10 min, washed twice, and </w:t>
      </w:r>
      <w:proofErr w:type="spellStart"/>
      <w:r w:rsidRPr="00EA38BD">
        <w:t>resuspended</w:t>
      </w:r>
      <w:proofErr w:type="spellEnd"/>
      <w:r w:rsidRPr="00EA38BD">
        <w:t xml:space="preserve"> in HEPES buffer containing different Ca</w:t>
      </w:r>
      <w:r w:rsidRPr="00EA38BD">
        <w:rPr>
          <w:vertAlign w:val="superscript"/>
        </w:rPr>
        <w:t>2+</w:t>
      </w:r>
      <w:r w:rsidRPr="00EA38BD">
        <w:t xml:space="preserve"> concentrations ([Ca</w:t>
      </w:r>
      <w:r w:rsidRPr="00EA38BD">
        <w:rPr>
          <w:vertAlign w:val="superscript"/>
        </w:rPr>
        <w:t>2+</w:t>
      </w:r>
      <w:proofErr w:type="gramStart"/>
      <w:r w:rsidRPr="00EA38BD">
        <w:t>]</w:t>
      </w:r>
      <w:r w:rsidRPr="00EA38BD">
        <w:rPr>
          <w:vertAlign w:val="subscript"/>
        </w:rPr>
        <w:t>e</w:t>
      </w:r>
      <w:proofErr w:type="gramEnd"/>
      <w:r w:rsidRPr="00EA38BD">
        <w:rPr>
          <w:vertAlign w:val="subscript"/>
        </w:rPr>
        <w:t xml:space="preserve"> (extracellular)</w:t>
      </w:r>
      <w:r w:rsidRPr="00EA38BD">
        <w:t xml:space="preserve"> = 0 - 1 </w:t>
      </w:r>
      <w:proofErr w:type="spellStart"/>
      <w:r w:rsidRPr="00EA38BD">
        <w:t>mM</w:t>
      </w:r>
      <w:proofErr w:type="spellEnd"/>
      <w:r w:rsidRPr="00EA38BD">
        <w:t xml:space="preserve">). Cells were subsequently stimulated in final volume of 3 ml (0.5 M cells/ml) in a continuously stirred cuvette at 37° in a fluorescence spectrometer (Perkin Elmer LS50B). The excitation wavelength was alternated between 340 and 380 nm and fluorescence emission was measured at 510 nm every 200 </w:t>
      </w:r>
      <w:proofErr w:type="spellStart"/>
      <w:r w:rsidRPr="00EA38BD">
        <w:t>ms.</w:t>
      </w:r>
      <w:proofErr w:type="spellEnd"/>
      <w:r w:rsidRPr="00EA38BD">
        <w:t xml:space="preserve"> </w:t>
      </w:r>
      <w:proofErr w:type="gramStart"/>
      <w:r w:rsidRPr="00EA38BD">
        <w:t>After</w:t>
      </w:r>
      <w:proofErr w:type="gramEnd"/>
      <w:r w:rsidRPr="00EA38BD">
        <w:t xml:space="preserve"> recording a base line cells were stimulated (e.g. with 0.5 </w:t>
      </w:r>
      <w:r w:rsidRPr="00EA38BD">
        <w:sym w:font="Symbol" w:char="F06D"/>
      </w:r>
      <w:r w:rsidRPr="00EA38BD">
        <w:t xml:space="preserve">M thapsigargin). To calculate </w:t>
      </w:r>
      <w:r w:rsidRPr="00EA38BD">
        <w:rPr>
          <w:rFonts w:cs="Arial"/>
          <w:lang w:eastAsia="ja-JP"/>
        </w:rPr>
        <w:t>[Ca</w:t>
      </w:r>
      <w:r w:rsidRPr="00EA38BD">
        <w:rPr>
          <w:rFonts w:cs="Arial"/>
          <w:vertAlign w:val="superscript"/>
          <w:lang w:eastAsia="ja-JP"/>
        </w:rPr>
        <w:t>2+</w:t>
      </w:r>
      <w:proofErr w:type="gramStart"/>
      <w:r w:rsidRPr="00EA38BD">
        <w:rPr>
          <w:rFonts w:cs="Arial"/>
          <w:lang w:eastAsia="ja-JP"/>
        </w:rPr>
        <w:t>]</w:t>
      </w:r>
      <w:proofErr w:type="spellStart"/>
      <w:r w:rsidRPr="00EA38BD">
        <w:rPr>
          <w:rFonts w:cs="Arial"/>
          <w:vertAlign w:val="subscript"/>
          <w:lang w:eastAsia="ja-JP"/>
        </w:rPr>
        <w:t>i</w:t>
      </w:r>
      <w:proofErr w:type="spellEnd"/>
      <w:proofErr w:type="gramEnd"/>
      <w:r w:rsidRPr="00EA38BD">
        <w:rPr>
          <w:rFonts w:cs="Arial"/>
          <w:vertAlign w:val="subscript"/>
          <w:lang w:eastAsia="ja-JP"/>
        </w:rPr>
        <w:t xml:space="preserve"> </w:t>
      </w:r>
      <w:r w:rsidRPr="00EA38BD">
        <w:t xml:space="preserve">maximal </w:t>
      </w:r>
      <w:proofErr w:type="spellStart"/>
      <w:r w:rsidRPr="00EA38BD">
        <w:t>Fura</w:t>
      </w:r>
      <w:proofErr w:type="spellEnd"/>
      <w:r w:rsidRPr="00EA38BD">
        <w:t xml:space="preserve"> fluorescence (</w:t>
      </w:r>
      <w:proofErr w:type="spellStart"/>
      <w:r w:rsidRPr="00EA38BD">
        <w:t>F</w:t>
      </w:r>
      <w:r w:rsidRPr="00EA38BD">
        <w:rPr>
          <w:vertAlign w:val="subscript"/>
        </w:rPr>
        <w:t>max</w:t>
      </w:r>
      <w:proofErr w:type="spellEnd"/>
      <w:r w:rsidRPr="00EA38BD">
        <w:t xml:space="preserve">) was determined after cell </w:t>
      </w:r>
      <w:proofErr w:type="spellStart"/>
      <w:r w:rsidRPr="00EA38BD">
        <w:t>permeabilisation</w:t>
      </w:r>
      <w:proofErr w:type="spellEnd"/>
      <w:r w:rsidRPr="00EA38BD">
        <w:t xml:space="preserve"> with 0.1% Triton X-100 after addition of 2 </w:t>
      </w:r>
      <w:proofErr w:type="spellStart"/>
      <w:r w:rsidRPr="00EA38BD">
        <w:t>mM</w:t>
      </w:r>
      <w:proofErr w:type="spellEnd"/>
      <w:r w:rsidRPr="00EA38BD">
        <w:t xml:space="preserve"> Ca</w:t>
      </w:r>
      <w:r w:rsidRPr="00EA38BD">
        <w:rPr>
          <w:vertAlign w:val="superscript"/>
        </w:rPr>
        <w:t>2+</w:t>
      </w:r>
      <w:r w:rsidRPr="00EA38BD">
        <w:t>. Minimal fluorescence (</w:t>
      </w:r>
      <w:proofErr w:type="spellStart"/>
      <w:r w:rsidRPr="00EA38BD">
        <w:t>F</w:t>
      </w:r>
      <w:r w:rsidRPr="00EA38BD">
        <w:rPr>
          <w:vertAlign w:val="subscript"/>
        </w:rPr>
        <w:t>min</w:t>
      </w:r>
      <w:proofErr w:type="spellEnd"/>
      <w:r w:rsidRPr="00EA38BD">
        <w:t xml:space="preserve">) values were obtained after the addition of 4 </w:t>
      </w:r>
      <w:proofErr w:type="spellStart"/>
      <w:r w:rsidRPr="00EA38BD">
        <w:t>mM</w:t>
      </w:r>
      <w:proofErr w:type="spellEnd"/>
      <w:r w:rsidRPr="00EA38BD">
        <w:t xml:space="preserve"> EGTA. </w:t>
      </w:r>
      <w:proofErr w:type="spellStart"/>
      <w:r w:rsidRPr="00EA38BD">
        <w:t>Autofluorescence</w:t>
      </w:r>
      <w:proofErr w:type="spellEnd"/>
      <w:r w:rsidRPr="00EA38BD">
        <w:t xml:space="preserve"> was subtracted before [Ca</w:t>
      </w:r>
      <w:r w:rsidRPr="00EA38BD">
        <w:rPr>
          <w:vertAlign w:val="superscript"/>
        </w:rPr>
        <w:t>2+</w:t>
      </w:r>
      <w:proofErr w:type="gramStart"/>
      <w:r w:rsidRPr="00EA38BD">
        <w:t>]</w:t>
      </w:r>
      <w:proofErr w:type="spellStart"/>
      <w:r w:rsidRPr="00EA38BD">
        <w:rPr>
          <w:vertAlign w:val="subscript"/>
        </w:rPr>
        <w:t>i</w:t>
      </w:r>
      <w:proofErr w:type="spellEnd"/>
      <w:proofErr w:type="gramEnd"/>
      <w:r w:rsidRPr="00EA38BD">
        <w:t xml:space="preserve"> was calculated using the equation of </w:t>
      </w:r>
      <w:r w:rsidRPr="00EA38BD">
        <w:fldChar w:fldCharType="begin"/>
      </w:r>
      <w:r w:rsidRPr="00EA38BD">
        <w:instrText>ADDIN BEC{Grynkiewicz et al., 1985, #545}</w:instrText>
      </w:r>
      <w:r w:rsidRPr="00EA38BD">
        <w:fldChar w:fldCharType="separate"/>
      </w:r>
      <w:r w:rsidRPr="00EA38BD">
        <w:t>[17]</w:t>
      </w:r>
      <w:r w:rsidRPr="00EA38BD">
        <w:fldChar w:fldCharType="end"/>
      </w:r>
      <w:r w:rsidRPr="00EA38BD">
        <w:t xml:space="preserve">: </w:t>
      </w:r>
    </w:p>
    <w:p w14:paraId="1EAC0575" w14:textId="77777777" w:rsidR="00234A24" w:rsidRPr="00EA38BD" w:rsidRDefault="00234A24" w:rsidP="00234A24">
      <w:pPr>
        <w:spacing w:line="480" w:lineRule="auto"/>
        <w:rPr>
          <w:vertAlign w:val="subscript"/>
        </w:rPr>
      </w:pPr>
      <w:r w:rsidRPr="00EA38BD">
        <w:tab/>
      </w:r>
      <w:r w:rsidRPr="00EA38BD">
        <w:tab/>
        <w:t>[Ca</w:t>
      </w:r>
      <w:r w:rsidRPr="00EA38BD">
        <w:rPr>
          <w:vertAlign w:val="superscript"/>
        </w:rPr>
        <w:t>2+</w:t>
      </w:r>
      <w:proofErr w:type="gramStart"/>
      <w:r w:rsidRPr="00EA38BD">
        <w:t>]</w:t>
      </w:r>
      <w:proofErr w:type="spellStart"/>
      <w:r w:rsidRPr="00EA38BD">
        <w:rPr>
          <w:vertAlign w:val="subscript"/>
        </w:rPr>
        <w:t>i</w:t>
      </w:r>
      <w:proofErr w:type="spellEnd"/>
      <w:proofErr w:type="gramEnd"/>
      <w:r w:rsidRPr="00EA38BD">
        <w:t xml:space="preserve"> = </w:t>
      </w:r>
      <w:proofErr w:type="spellStart"/>
      <w:r w:rsidRPr="00EA38BD">
        <w:t>K</w:t>
      </w:r>
      <w:r w:rsidRPr="00EA38BD">
        <w:rPr>
          <w:vertAlign w:val="subscript"/>
        </w:rPr>
        <w:t>d</w:t>
      </w:r>
      <w:proofErr w:type="spellEnd"/>
      <w:r w:rsidRPr="00EA38BD">
        <w:t xml:space="preserve">[(R - </w:t>
      </w:r>
      <w:proofErr w:type="spellStart"/>
      <w:r w:rsidRPr="00EA38BD">
        <w:t>R</w:t>
      </w:r>
      <w:r w:rsidRPr="00EA38BD">
        <w:rPr>
          <w:vertAlign w:val="subscript"/>
        </w:rPr>
        <w:t>min</w:t>
      </w:r>
      <w:proofErr w:type="spellEnd"/>
      <w:r w:rsidRPr="00EA38BD">
        <w:t>)/(</w:t>
      </w:r>
      <w:proofErr w:type="spellStart"/>
      <w:r w:rsidRPr="00EA38BD">
        <w:t>R</w:t>
      </w:r>
      <w:r w:rsidRPr="00EA38BD">
        <w:rPr>
          <w:vertAlign w:val="subscript"/>
        </w:rPr>
        <w:t>max</w:t>
      </w:r>
      <w:proofErr w:type="spellEnd"/>
      <w:r w:rsidRPr="00EA38BD">
        <w:t xml:space="preserve"> - R)](F</w:t>
      </w:r>
      <w:r w:rsidRPr="00EA38BD">
        <w:rPr>
          <w:vertAlign w:val="subscript"/>
        </w:rPr>
        <w:t>380 EGTA</w:t>
      </w:r>
      <w:r w:rsidRPr="00EA38BD">
        <w:t>/F</w:t>
      </w:r>
      <w:r w:rsidRPr="00EA38BD">
        <w:rPr>
          <w:vertAlign w:val="subscript"/>
        </w:rPr>
        <w:t>380 Triton</w:t>
      </w:r>
      <w:r w:rsidRPr="00EA38BD">
        <w:t>), R = F</w:t>
      </w:r>
      <w:r w:rsidRPr="00EA38BD">
        <w:rPr>
          <w:vertAlign w:val="subscript"/>
        </w:rPr>
        <w:t>340</w:t>
      </w:r>
      <w:r w:rsidRPr="00EA38BD">
        <w:t>/F</w:t>
      </w:r>
      <w:r w:rsidRPr="00EA38BD">
        <w:rPr>
          <w:vertAlign w:val="subscript"/>
        </w:rPr>
        <w:t>380</w:t>
      </w:r>
    </w:p>
    <w:p w14:paraId="485A155F" w14:textId="77777777" w:rsidR="00234A24" w:rsidRPr="00EA38BD" w:rsidRDefault="00234A24" w:rsidP="00234A24">
      <w:pPr>
        <w:spacing w:line="480" w:lineRule="auto"/>
      </w:pPr>
    </w:p>
    <w:p w14:paraId="42F2BC5F" w14:textId="77777777" w:rsidR="00234A24" w:rsidRPr="00EA38BD" w:rsidRDefault="00234A24" w:rsidP="00234A24">
      <w:pPr>
        <w:spacing w:line="480" w:lineRule="auto"/>
      </w:pPr>
      <w:r w:rsidRPr="00EA38BD">
        <w:tab/>
        <w:t>To correlate intracellular Ca</w:t>
      </w:r>
      <w:r w:rsidRPr="00EA38BD">
        <w:rPr>
          <w:vertAlign w:val="superscript"/>
        </w:rPr>
        <w:t>2+</w:t>
      </w:r>
      <w:r w:rsidRPr="00EA38BD">
        <w:t xml:space="preserve"> concentrations with PKB phosphorylation, [Ca</w:t>
      </w:r>
      <w:r w:rsidRPr="00EA38BD">
        <w:rPr>
          <w:vertAlign w:val="superscript"/>
        </w:rPr>
        <w:t>2+</w:t>
      </w:r>
      <w:proofErr w:type="gramStart"/>
      <w:r w:rsidRPr="00EA38BD">
        <w:t>]</w:t>
      </w:r>
      <w:proofErr w:type="spellStart"/>
      <w:r w:rsidRPr="00EA38BD">
        <w:rPr>
          <w:vertAlign w:val="subscript"/>
        </w:rPr>
        <w:t>i</w:t>
      </w:r>
      <w:proofErr w:type="spellEnd"/>
      <w:proofErr w:type="gramEnd"/>
      <w:r w:rsidRPr="00EA38BD">
        <w:t xml:space="preserve"> levels were plotted against relative levels of phosphorylated PKB (S473). </w:t>
      </w:r>
      <w:proofErr w:type="spellStart"/>
      <w:r w:rsidRPr="00EA38BD">
        <w:t>Phospho</w:t>
      </w:r>
      <w:proofErr w:type="spellEnd"/>
      <w:r w:rsidRPr="00EA38BD">
        <w:t xml:space="preserve">-PKB levels were obtained from cells (1.5 ml) taken out of the measurement cuvette 2 min after stimulation. Lysed cells were analyzed by Western blotting and PKB phosphorylation was quantified by intensity measurements with </w:t>
      </w:r>
      <w:proofErr w:type="spellStart"/>
      <w:r w:rsidRPr="00EA38BD">
        <w:t>ImageJ</w:t>
      </w:r>
      <w:proofErr w:type="spellEnd"/>
      <w:r w:rsidRPr="00EA38BD">
        <w:t xml:space="preserve"> software.</w:t>
      </w:r>
    </w:p>
    <w:p w14:paraId="753160B3" w14:textId="77777777" w:rsidR="00234A24" w:rsidRPr="00EA38BD" w:rsidRDefault="00234A24" w:rsidP="00234A24">
      <w:pPr>
        <w:spacing w:line="480" w:lineRule="auto"/>
      </w:pPr>
    </w:p>
    <w:p w14:paraId="0257AB37" w14:textId="77777777" w:rsidR="00234A24" w:rsidRPr="00EA38BD" w:rsidRDefault="00234A24" w:rsidP="00234A24">
      <w:pPr>
        <w:spacing w:line="480" w:lineRule="auto"/>
        <w:rPr>
          <w:b/>
        </w:rPr>
      </w:pPr>
      <w:r w:rsidRPr="00EA38BD">
        <w:rPr>
          <w:b/>
        </w:rPr>
        <w:t>Production of recombinant PI3K</w:t>
      </w:r>
      <w:r w:rsidRPr="00EA38BD">
        <w:rPr>
          <w:b/>
        </w:rPr>
        <w:sym w:font="Symbol" w:char="F067"/>
      </w:r>
    </w:p>
    <w:p w14:paraId="78501DF1" w14:textId="77777777" w:rsidR="00234A24" w:rsidRPr="00EA38BD" w:rsidRDefault="00234A24" w:rsidP="00234A24">
      <w:pPr>
        <w:spacing w:line="480" w:lineRule="auto"/>
      </w:pPr>
      <w:r w:rsidRPr="00EA38BD">
        <w:t>Recombinant human PI3K</w:t>
      </w:r>
      <w:r w:rsidRPr="00EA38BD">
        <w:sym w:font="Symbol" w:char="F067"/>
      </w:r>
      <w:r w:rsidRPr="00EA38BD">
        <w:t xml:space="preserve"> was expressed as N-terminal GST- or C-terminal His</w:t>
      </w:r>
      <w:r w:rsidRPr="00EA38BD">
        <w:rPr>
          <w:vertAlign w:val="subscript"/>
        </w:rPr>
        <w:t>6</w:t>
      </w:r>
      <w:r w:rsidRPr="00EA38BD">
        <w:t xml:space="preserve">-tagged-fusion protein in Sf9 cells by infection with recombinant </w:t>
      </w:r>
      <w:proofErr w:type="spellStart"/>
      <w:r w:rsidRPr="00EA38BD">
        <w:t>baculovirus</w:t>
      </w:r>
      <w:proofErr w:type="spellEnd"/>
      <w:r w:rsidRPr="00EA38BD">
        <w:t>. Plasmid (pAcG2T-PI3K</w:t>
      </w:r>
      <w:r w:rsidRPr="00EA38BD">
        <w:sym w:font="Symbol" w:char="F067"/>
      </w:r>
      <w:r w:rsidRPr="00EA38BD">
        <w:t xml:space="preserve">, codons 38-1102) and </w:t>
      </w:r>
      <w:proofErr w:type="spellStart"/>
      <w:r w:rsidRPr="00EA38BD">
        <w:t>baculovirus</w:t>
      </w:r>
      <w:proofErr w:type="spellEnd"/>
      <w:r w:rsidRPr="00EA38BD">
        <w:t xml:space="preserve"> for GST-PI3K</w:t>
      </w:r>
      <w:r w:rsidRPr="00EA38BD">
        <w:sym w:font="Symbol" w:char="F067"/>
      </w:r>
      <w:r w:rsidRPr="00EA38BD">
        <w:t xml:space="preserve"> have been described </w:t>
      </w:r>
      <w:r w:rsidRPr="00EA38BD">
        <w:fldChar w:fldCharType="begin"/>
      </w:r>
      <w:r w:rsidRPr="00EA38BD">
        <w:instrText>ADDIN BEC{Stoyanov et al., 1995, #35683}</w:instrText>
      </w:r>
      <w:r w:rsidRPr="00EA38BD">
        <w:fldChar w:fldCharType="separate"/>
      </w:r>
      <w:r w:rsidRPr="00EA38BD">
        <w:t>[9]</w:t>
      </w:r>
      <w:r w:rsidRPr="00EA38BD">
        <w:fldChar w:fldCharType="end"/>
      </w:r>
      <w:r w:rsidRPr="00EA38BD">
        <w:t>. Full-length PI3K</w:t>
      </w:r>
      <w:r w:rsidRPr="00EA38BD">
        <w:sym w:font="Symbol" w:char="F067"/>
      </w:r>
      <w:r w:rsidRPr="00EA38BD">
        <w:t>-His</w:t>
      </w:r>
      <w:r w:rsidRPr="00EA38BD">
        <w:rPr>
          <w:vertAlign w:val="subscript"/>
        </w:rPr>
        <w:t>6</w:t>
      </w:r>
      <w:r w:rsidRPr="00EA38BD">
        <w:t xml:space="preserve"> and S582 point mutants were expressed in pVL1393 (BD Biosciences) after co-transfection of Sf9 cells with </w:t>
      </w:r>
      <w:proofErr w:type="spellStart"/>
      <w:r w:rsidRPr="00EA38BD">
        <w:t>BaculoGold</w:t>
      </w:r>
      <w:proofErr w:type="spellEnd"/>
      <w:r w:rsidRPr="00EA38BD">
        <w:t xml:space="preserve"> DNA (BD Biosciences). Proteins were harvested as described in </w:t>
      </w:r>
      <w:r w:rsidRPr="00EA38BD">
        <w:fldChar w:fldCharType="begin"/>
      </w:r>
      <w:r w:rsidRPr="00EA38BD">
        <w:instrText>ADDIN BEC{Wymann et al., 1996, #22312}</w:instrText>
      </w:r>
      <w:r w:rsidRPr="00EA38BD">
        <w:fldChar w:fldCharType="separate"/>
      </w:r>
      <w:r w:rsidRPr="00EA38BD">
        <w:t>[18]</w:t>
      </w:r>
      <w:r w:rsidRPr="00EA38BD">
        <w:fldChar w:fldCharType="end"/>
      </w:r>
      <w:r w:rsidRPr="00EA38BD">
        <w:t xml:space="preserve">. </w:t>
      </w:r>
      <w:proofErr w:type="spellStart"/>
      <w:r w:rsidRPr="00EA38BD">
        <w:t>Baculovirus</w:t>
      </w:r>
      <w:proofErr w:type="spellEnd"/>
      <w:r w:rsidRPr="00EA38BD">
        <w:t xml:space="preserve">-infected Sf9 cells were harvested 2-2.5 days </w:t>
      </w:r>
      <w:proofErr w:type="spellStart"/>
      <w:r w:rsidRPr="00EA38BD">
        <w:t>postinfection</w:t>
      </w:r>
      <w:proofErr w:type="spellEnd"/>
      <w:r w:rsidRPr="00EA38BD">
        <w:t>, were washed with PBS und lysed with either GST- or His-</w:t>
      </w:r>
      <w:proofErr w:type="spellStart"/>
      <w:r w:rsidRPr="00EA38BD">
        <w:t>lysis</w:t>
      </w:r>
      <w:proofErr w:type="spellEnd"/>
      <w:r w:rsidRPr="00EA38BD">
        <w:t xml:space="preserve"> buffer [GST: 50 </w:t>
      </w:r>
      <w:proofErr w:type="spellStart"/>
      <w:r w:rsidRPr="00EA38BD">
        <w:t>mM</w:t>
      </w:r>
      <w:proofErr w:type="spellEnd"/>
      <w:r w:rsidRPr="00EA38BD">
        <w:t xml:space="preserve"> </w:t>
      </w:r>
      <w:proofErr w:type="spellStart"/>
      <w:r w:rsidRPr="00EA38BD">
        <w:t>Tris</w:t>
      </w:r>
      <w:proofErr w:type="spellEnd"/>
      <w:r w:rsidRPr="00EA38BD">
        <w:t>/</w:t>
      </w:r>
      <w:proofErr w:type="spellStart"/>
      <w:r w:rsidRPr="00EA38BD">
        <w:t>HCl</w:t>
      </w:r>
      <w:proofErr w:type="spellEnd"/>
      <w:r w:rsidRPr="00EA38BD">
        <w:t xml:space="preserve"> pH 7.5, 150 </w:t>
      </w:r>
      <w:proofErr w:type="spellStart"/>
      <w:r w:rsidRPr="00EA38BD">
        <w:t>mM</w:t>
      </w:r>
      <w:proofErr w:type="spellEnd"/>
      <w:r w:rsidRPr="00EA38BD">
        <w:t xml:space="preserve"> </w:t>
      </w:r>
      <w:proofErr w:type="spellStart"/>
      <w:r w:rsidRPr="00EA38BD">
        <w:t>NaCl</w:t>
      </w:r>
      <w:proofErr w:type="spellEnd"/>
      <w:r w:rsidRPr="00EA38BD">
        <w:t xml:space="preserve">, 5 </w:t>
      </w:r>
      <w:proofErr w:type="spellStart"/>
      <w:r w:rsidRPr="00EA38BD">
        <w:t>mM</w:t>
      </w:r>
      <w:proofErr w:type="spellEnd"/>
      <w:r w:rsidRPr="00EA38BD">
        <w:t xml:space="preserve"> EDTA, 1 </w:t>
      </w:r>
      <w:proofErr w:type="spellStart"/>
      <w:r w:rsidRPr="00EA38BD">
        <w:t>mM</w:t>
      </w:r>
      <w:proofErr w:type="spellEnd"/>
      <w:r w:rsidRPr="00EA38BD">
        <w:t xml:space="preserve"> </w:t>
      </w:r>
      <w:proofErr w:type="spellStart"/>
      <w:r w:rsidRPr="00EA38BD">
        <w:t>NaF</w:t>
      </w:r>
      <w:proofErr w:type="spellEnd"/>
      <w:r w:rsidRPr="00EA38BD">
        <w:t xml:space="preserve">, 1 </w:t>
      </w:r>
      <w:proofErr w:type="spellStart"/>
      <w:r w:rsidRPr="00EA38BD">
        <w:t>mM</w:t>
      </w:r>
      <w:proofErr w:type="spellEnd"/>
      <w:r w:rsidRPr="00EA38BD">
        <w:t xml:space="preserve"> DTT, 1% Triton-X100; His: 50 </w:t>
      </w:r>
      <w:proofErr w:type="spellStart"/>
      <w:r w:rsidRPr="00EA38BD">
        <w:t>mM</w:t>
      </w:r>
      <w:proofErr w:type="spellEnd"/>
      <w:r w:rsidRPr="00EA38BD">
        <w:t xml:space="preserve"> NaH</w:t>
      </w:r>
      <w:r w:rsidRPr="00EA38BD">
        <w:rPr>
          <w:vertAlign w:val="subscript"/>
        </w:rPr>
        <w:t>2</w:t>
      </w:r>
      <w:r w:rsidRPr="00EA38BD">
        <w:t>PO</w:t>
      </w:r>
      <w:r w:rsidRPr="00EA38BD">
        <w:rPr>
          <w:vertAlign w:val="subscript"/>
        </w:rPr>
        <w:t>4</w:t>
      </w:r>
      <w:r w:rsidRPr="00EA38BD">
        <w:t>·2H</w:t>
      </w:r>
      <w:r w:rsidRPr="00EA38BD">
        <w:rPr>
          <w:vertAlign w:val="subscript"/>
        </w:rPr>
        <w:t>2</w:t>
      </w:r>
      <w:r w:rsidRPr="00EA38BD">
        <w:t>O/</w:t>
      </w:r>
      <w:proofErr w:type="spellStart"/>
      <w:r w:rsidRPr="00EA38BD">
        <w:t>NaOH</w:t>
      </w:r>
      <w:proofErr w:type="spellEnd"/>
      <w:r w:rsidRPr="00EA38BD">
        <w:t xml:space="preserve">, 300 </w:t>
      </w:r>
      <w:proofErr w:type="spellStart"/>
      <w:r w:rsidRPr="00EA38BD">
        <w:t>mM</w:t>
      </w:r>
      <w:proofErr w:type="spellEnd"/>
      <w:r w:rsidRPr="00EA38BD">
        <w:t xml:space="preserve"> </w:t>
      </w:r>
      <w:proofErr w:type="spellStart"/>
      <w:r w:rsidRPr="00EA38BD">
        <w:t>NaCl</w:t>
      </w:r>
      <w:proofErr w:type="spellEnd"/>
      <w:r w:rsidRPr="00EA38BD">
        <w:t xml:space="preserve">, 20 </w:t>
      </w:r>
      <w:proofErr w:type="spellStart"/>
      <w:r w:rsidRPr="00EA38BD">
        <w:t>mM</w:t>
      </w:r>
      <w:proofErr w:type="spellEnd"/>
      <w:r w:rsidRPr="00EA38BD">
        <w:t xml:space="preserve"> </w:t>
      </w:r>
      <w:proofErr w:type="spellStart"/>
      <w:r w:rsidRPr="00EA38BD">
        <w:t>imidazol</w:t>
      </w:r>
      <w:proofErr w:type="spellEnd"/>
      <w:r w:rsidRPr="00EA38BD">
        <w:t xml:space="preserve">, 5% </w:t>
      </w:r>
      <w:r w:rsidRPr="00EA38BD">
        <w:lastRenderedPageBreak/>
        <w:t>glycerol, 1% NP-40] containing protease inhibitors. GST-PI3K</w:t>
      </w:r>
      <w:r w:rsidRPr="00EA38BD">
        <w:sym w:font="Symbol" w:char="F067"/>
      </w:r>
      <w:r w:rsidRPr="00EA38BD">
        <w:t xml:space="preserve"> was purified on glutathione </w:t>
      </w:r>
      <w:proofErr w:type="spellStart"/>
      <w:r w:rsidRPr="00EA38BD">
        <w:t>sepharose</w:t>
      </w:r>
      <w:proofErr w:type="spellEnd"/>
      <w:r w:rsidRPr="00EA38BD">
        <w:t xml:space="preserve"> 4B (</w:t>
      </w:r>
      <w:proofErr w:type="spellStart"/>
      <w:r w:rsidRPr="00EA38BD">
        <w:t>Amersham</w:t>
      </w:r>
      <w:proofErr w:type="spellEnd"/>
      <w:r w:rsidRPr="00EA38BD">
        <w:t xml:space="preserve"> Biosciences) and eluted with 50 </w:t>
      </w:r>
      <w:proofErr w:type="spellStart"/>
      <w:r w:rsidRPr="00EA38BD">
        <w:t>mM</w:t>
      </w:r>
      <w:proofErr w:type="spellEnd"/>
      <w:r w:rsidRPr="00EA38BD">
        <w:t xml:space="preserve"> </w:t>
      </w:r>
      <w:proofErr w:type="spellStart"/>
      <w:r w:rsidRPr="00EA38BD">
        <w:t>Tris</w:t>
      </w:r>
      <w:proofErr w:type="spellEnd"/>
      <w:r w:rsidRPr="00EA38BD">
        <w:t>/</w:t>
      </w:r>
      <w:proofErr w:type="spellStart"/>
      <w:r w:rsidRPr="00EA38BD">
        <w:t>HCl</w:t>
      </w:r>
      <w:proofErr w:type="spellEnd"/>
      <w:r w:rsidRPr="00EA38BD">
        <w:t xml:space="preserve"> pH 7.5, 150 </w:t>
      </w:r>
      <w:proofErr w:type="spellStart"/>
      <w:r w:rsidRPr="00EA38BD">
        <w:t>mM</w:t>
      </w:r>
      <w:proofErr w:type="spellEnd"/>
      <w:r w:rsidRPr="00EA38BD">
        <w:t xml:space="preserve"> </w:t>
      </w:r>
      <w:proofErr w:type="spellStart"/>
      <w:r w:rsidRPr="00EA38BD">
        <w:t>NaCl</w:t>
      </w:r>
      <w:proofErr w:type="spellEnd"/>
      <w:r w:rsidRPr="00EA38BD">
        <w:t xml:space="preserve">, 5 </w:t>
      </w:r>
      <w:proofErr w:type="spellStart"/>
      <w:r w:rsidRPr="00EA38BD">
        <w:t>mM</w:t>
      </w:r>
      <w:proofErr w:type="spellEnd"/>
      <w:r w:rsidRPr="00EA38BD">
        <w:t xml:space="preserve"> EDTA, 1 </w:t>
      </w:r>
      <w:proofErr w:type="spellStart"/>
      <w:r w:rsidRPr="00EA38BD">
        <w:t>mM</w:t>
      </w:r>
      <w:proofErr w:type="spellEnd"/>
      <w:r w:rsidRPr="00EA38BD">
        <w:t xml:space="preserve"> DTT, 5% glycerol, 20 </w:t>
      </w:r>
      <w:proofErr w:type="spellStart"/>
      <w:r w:rsidRPr="00EA38BD">
        <w:t>mM</w:t>
      </w:r>
      <w:proofErr w:type="spellEnd"/>
      <w:r w:rsidRPr="00EA38BD">
        <w:t xml:space="preserve"> glutathione after extensive washing. PI3K</w:t>
      </w:r>
      <w:r w:rsidRPr="00EA38BD">
        <w:sym w:font="Symbol" w:char="F067"/>
      </w:r>
      <w:r w:rsidRPr="00EA38BD">
        <w:t>-His</w:t>
      </w:r>
      <w:r w:rsidRPr="00EA38BD">
        <w:rPr>
          <w:vertAlign w:val="subscript"/>
        </w:rPr>
        <w:t>6</w:t>
      </w:r>
      <w:r w:rsidRPr="00EA38BD">
        <w:t xml:space="preserve"> was purified over Ni</w:t>
      </w:r>
      <w:r w:rsidRPr="00EA38BD">
        <w:rPr>
          <w:vertAlign w:val="superscript"/>
        </w:rPr>
        <w:t>2+</w:t>
      </w:r>
      <w:r w:rsidRPr="00EA38BD">
        <w:t xml:space="preserve">-NTA </w:t>
      </w:r>
      <w:proofErr w:type="spellStart"/>
      <w:r w:rsidRPr="00EA38BD">
        <w:t>agarose</w:t>
      </w:r>
      <w:proofErr w:type="spellEnd"/>
      <w:r w:rsidRPr="00EA38BD">
        <w:t xml:space="preserve"> (</w:t>
      </w:r>
      <w:proofErr w:type="spellStart"/>
      <w:r w:rsidRPr="00EA38BD">
        <w:t>Qiagen</w:t>
      </w:r>
      <w:proofErr w:type="spellEnd"/>
      <w:r w:rsidRPr="00EA38BD">
        <w:t xml:space="preserve">) and eluted with 50 </w:t>
      </w:r>
      <w:proofErr w:type="spellStart"/>
      <w:r w:rsidRPr="00EA38BD">
        <w:t>mM</w:t>
      </w:r>
      <w:proofErr w:type="spellEnd"/>
      <w:r w:rsidRPr="00EA38BD">
        <w:t xml:space="preserve"> NaH</w:t>
      </w:r>
      <w:r w:rsidRPr="00EA38BD">
        <w:rPr>
          <w:vertAlign w:val="subscript"/>
        </w:rPr>
        <w:t>2</w:t>
      </w:r>
      <w:r w:rsidRPr="00EA38BD">
        <w:t>PO</w:t>
      </w:r>
      <w:r w:rsidRPr="00EA38BD">
        <w:rPr>
          <w:vertAlign w:val="subscript"/>
        </w:rPr>
        <w:t>4</w:t>
      </w:r>
      <w:r w:rsidRPr="00EA38BD">
        <w:t>·2H</w:t>
      </w:r>
      <w:r w:rsidRPr="00EA38BD">
        <w:rPr>
          <w:vertAlign w:val="subscript"/>
        </w:rPr>
        <w:t>2</w:t>
      </w:r>
      <w:r w:rsidRPr="00EA38BD">
        <w:t>O/</w:t>
      </w:r>
      <w:proofErr w:type="spellStart"/>
      <w:r w:rsidRPr="00EA38BD">
        <w:t>NaOH</w:t>
      </w:r>
      <w:proofErr w:type="spellEnd"/>
      <w:r w:rsidRPr="00EA38BD">
        <w:t xml:space="preserve"> pH 8, 300 </w:t>
      </w:r>
      <w:proofErr w:type="spellStart"/>
      <w:r w:rsidRPr="00EA38BD">
        <w:t>mM</w:t>
      </w:r>
      <w:proofErr w:type="spellEnd"/>
      <w:r w:rsidRPr="00EA38BD">
        <w:t xml:space="preserve"> </w:t>
      </w:r>
      <w:proofErr w:type="spellStart"/>
      <w:r w:rsidRPr="00EA38BD">
        <w:t>NaCl</w:t>
      </w:r>
      <w:proofErr w:type="spellEnd"/>
      <w:r w:rsidRPr="00EA38BD">
        <w:t xml:space="preserve">, 250 </w:t>
      </w:r>
      <w:proofErr w:type="spellStart"/>
      <w:r w:rsidRPr="00EA38BD">
        <w:t>mM</w:t>
      </w:r>
      <w:proofErr w:type="spellEnd"/>
      <w:r w:rsidRPr="00EA38BD">
        <w:t xml:space="preserve"> </w:t>
      </w:r>
      <w:proofErr w:type="spellStart"/>
      <w:r w:rsidRPr="00EA38BD">
        <w:t>imidazol</w:t>
      </w:r>
      <w:proofErr w:type="spellEnd"/>
      <w:r w:rsidRPr="00EA38BD">
        <w:t xml:space="preserve">. Proteins were mixed 1:1 with 2x storage buffer [80 </w:t>
      </w:r>
      <w:proofErr w:type="spellStart"/>
      <w:r w:rsidRPr="00EA38BD">
        <w:t>mM</w:t>
      </w:r>
      <w:proofErr w:type="spellEnd"/>
      <w:r w:rsidRPr="00EA38BD">
        <w:t xml:space="preserve"> HEPES/</w:t>
      </w:r>
      <w:proofErr w:type="spellStart"/>
      <w:r w:rsidRPr="00EA38BD">
        <w:t>NaOH</w:t>
      </w:r>
      <w:proofErr w:type="spellEnd"/>
      <w:r w:rsidRPr="00EA38BD">
        <w:t xml:space="preserve">, 4 </w:t>
      </w:r>
      <w:proofErr w:type="spellStart"/>
      <w:r w:rsidRPr="00EA38BD">
        <w:t>mM</w:t>
      </w:r>
      <w:proofErr w:type="spellEnd"/>
      <w:r w:rsidRPr="00EA38BD">
        <w:t xml:space="preserve"> EDTA, 2 </w:t>
      </w:r>
      <w:proofErr w:type="spellStart"/>
      <w:r w:rsidRPr="00EA38BD">
        <w:t>mM</w:t>
      </w:r>
      <w:proofErr w:type="spellEnd"/>
      <w:r w:rsidRPr="00EA38BD">
        <w:t xml:space="preserve"> DTT, 20 </w:t>
      </w:r>
      <w:proofErr w:type="spellStart"/>
      <w:r w:rsidRPr="00EA38BD">
        <w:t>mM</w:t>
      </w:r>
      <w:proofErr w:type="spellEnd"/>
      <w:r w:rsidRPr="00EA38BD">
        <w:t xml:space="preserve"> </w:t>
      </w:r>
      <w:proofErr w:type="spellStart"/>
      <w:r w:rsidRPr="00EA38BD">
        <w:t>benzamidine</w:t>
      </w:r>
      <w:proofErr w:type="spellEnd"/>
      <w:r w:rsidRPr="00EA38BD">
        <w:t xml:space="preserve">, ~90% </w:t>
      </w:r>
      <w:proofErr w:type="spellStart"/>
      <w:r w:rsidRPr="00EA38BD">
        <w:t>ethylenglycol</w:t>
      </w:r>
      <w:proofErr w:type="spellEnd"/>
      <w:r w:rsidRPr="00EA38BD">
        <w:t xml:space="preserve">] and kept at -20°C. Protein concentrations were quantified by </w:t>
      </w:r>
      <w:proofErr w:type="spellStart"/>
      <w:r w:rsidRPr="00EA38BD">
        <w:t>Coomassie</w:t>
      </w:r>
      <w:proofErr w:type="spellEnd"/>
      <w:r w:rsidRPr="00EA38BD">
        <w:t>-staining in SDS-PAGE gels using the Odyssey infrared imaging system (LI-COR Biosciences). Bovine serum albumin served as standard.</w:t>
      </w:r>
    </w:p>
    <w:p w14:paraId="349992E7" w14:textId="77777777" w:rsidR="00234A24" w:rsidRPr="00EA38BD" w:rsidRDefault="00234A24" w:rsidP="00234A24">
      <w:pPr>
        <w:spacing w:line="480" w:lineRule="auto"/>
      </w:pPr>
    </w:p>
    <w:p w14:paraId="02A56523" w14:textId="77777777" w:rsidR="00234A24" w:rsidRPr="00EA38BD" w:rsidRDefault="00234A24" w:rsidP="00234A24">
      <w:pPr>
        <w:pStyle w:val="Heading2"/>
        <w:spacing w:line="480" w:lineRule="auto"/>
      </w:pPr>
      <w:r w:rsidRPr="00EA38BD">
        <w:t>In vitro kinase assay</w:t>
      </w:r>
    </w:p>
    <w:p w14:paraId="1E25B28E" w14:textId="77777777" w:rsidR="00234A24" w:rsidRPr="00EA38BD" w:rsidRDefault="00234A24" w:rsidP="00234A24">
      <w:pPr>
        <w:spacing w:line="480" w:lineRule="auto"/>
        <w:jc w:val="both"/>
      </w:pPr>
      <w:r w:rsidRPr="00EA38BD">
        <w:t>Recombinant GST-PI3K</w:t>
      </w:r>
      <w:r w:rsidRPr="00EA38BD">
        <w:sym w:font="Symbol" w:char="F067"/>
      </w:r>
      <w:r w:rsidRPr="00EA38BD">
        <w:t xml:space="preserve"> wild type (</w:t>
      </w:r>
      <w:proofErr w:type="spellStart"/>
      <w:r w:rsidRPr="00EA38BD">
        <w:t>wt</w:t>
      </w:r>
      <w:proofErr w:type="spellEnd"/>
      <w:r w:rsidRPr="00EA38BD">
        <w:t xml:space="preserve">) or kinase inactive mutant (KR, Lys833 mutated to </w:t>
      </w:r>
      <w:proofErr w:type="spellStart"/>
      <w:r w:rsidRPr="00EA38BD">
        <w:t>Arg</w:t>
      </w:r>
      <w:proofErr w:type="spellEnd"/>
      <w:r w:rsidRPr="00EA38BD">
        <w:t>) was incubated at an equal molar ratio (if not stated differently) with recombinant PKC</w:t>
      </w:r>
      <w:r w:rsidRPr="00EA38BD">
        <w:sym w:font="Symbol" w:char="F062"/>
      </w:r>
      <w:r w:rsidRPr="00EA38BD">
        <w:t xml:space="preserve">2 (40 </w:t>
      </w:r>
      <w:proofErr w:type="spellStart"/>
      <w:r w:rsidRPr="00EA38BD">
        <w:t>ng</w:t>
      </w:r>
      <w:proofErr w:type="spellEnd"/>
      <w:r w:rsidRPr="00EA38BD">
        <w:t xml:space="preserve">, Invitrogen) in 1x PKC kinase buffer (50 </w:t>
      </w:r>
      <w:proofErr w:type="spellStart"/>
      <w:r w:rsidRPr="00EA38BD">
        <w:t>mM</w:t>
      </w:r>
      <w:proofErr w:type="spellEnd"/>
      <w:r w:rsidRPr="00EA38BD">
        <w:t xml:space="preserve"> HEPES pH 7.4, 10 </w:t>
      </w:r>
      <w:proofErr w:type="spellStart"/>
      <w:r w:rsidRPr="00EA38BD">
        <w:t>mM</w:t>
      </w:r>
      <w:proofErr w:type="spellEnd"/>
      <w:r w:rsidRPr="00EA38BD">
        <w:t xml:space="preserve"> MgCl</w:t>
      </w:r>
      <w:r w:rsidRPr="00EA38BD">
        <w:rPr>
          <w:vertAlign w:val="subscript"/>
        </w:rPr>
        <w:t>2</w:t>
      </w:r>
      <w:r w:rsidRPr="00EA38BD">
        <w:t xml:space="preserve">, 1 </w:t>
      </w:r>
      <w:proofErr w:type="spellStart"/>
      <w:r w:rsidRPr="00EA38BD">
        <w:t>mM</w:t>
      </w:r>
      <w:proofErr w:type="spellEnd"/>
      <w:r w:rsidRPr="00EA38BD">
        <w:t xml:space="preserve"> CaCl</w:t>
      </w:r>
      <w:r w:rsidRPr="00EA38BD">
        <w:rPr>
          <w:vertAlign w:val="subscript"/>
        </w:rPr>
        <w:t>2</w:t>
      </w:r>
      <w:r w:rsidRPr="00EA38BD">
        <w:t xml:space="preserve">, 1 </w:t>
      </w:r>
      <w:proofErr w:type="spellStart"/>
      <w:r w:rsidRPr="00EA38BD">
        <w:t>mM</w:t>
      </w:r>
      <w:proofErr w:type="spellEnd"/>
      <w:r w:rsidRPr="00EA38BD">
        <w:t xml:space="preserve"> DTT, 0.03% Triton X-100) in the presence of 10 </w:t>
      </w:r>
      <w:r w:rsidRPr="00EA38BD">
        <w:sym w:font="Symbol" w:char="F06D"/>
      </w:r>
      <w:r w:rsidRPr="00EA38BD">
        <w:t xml:space="preserve">M adenosine 5’-triphosphate (ATP) and 5 </w:t>
      </w:r>
      <w:r w:rsidRPr="00EA38BD">
        <w:sym w:font="Symbol" w:char="F06D"/>
      </w:r>
      <w:proofErr w:type="spellStart"/>
      <w:r w:rsidRPr="00EA38BD">
        <w:t>Ci</w:t>
      </w:r>
      <w:proofErr w:type="spellEnd"/>
      <w:r w:rsidRPr="00EA38BD">
        <w:t xml:space="preserve"> of [</w:t>
      </w:r>
      <w:r w:rsidRPr="00EA38BD">
        <w:sym w:font="Symbol" w:char="F067"/>
      </w:r>
      <w:r w:rsidRPr="00EA38BD">
        <w:rPr>
          <w:vertAlign w:val="superscript"/>
        </w:rPr>
        <w:t>32</w:t>
      </w:r>
      <w:r w:rsidRPr="00EA38BD">
        <w:t xml:space="preserve">P]-ATP [Perkin Elmer, 6000 </w:t>
      </w:r>
      <w:proofErr w:type="spellStart"/>
      <w:r w:rsidRPr="00EA38BD">
        <w:t>Ci</w:t>
      </w:r>
      <w:proofErr w:type="spellEnd"/>
      <w:r w:rsidRPr="00EA38BD">
        <w:t>/</w:t>
      </w:r>
      <w:proofErr w:type="spellStart"/>
      <w:r w:rsidRPr="00EA38BD">
        <w:t>mmol</w:t>
      </w:r>
      <w:proofErr w:type="spellEnd"/>
      <w:r w:rsidRPr="00EA38BD">
        <w:t xml:space="preserve">] per sample in a final volume of 40 </w:t>
      </w:r>
      <w:r w:rsidRPr="00EA38BD">
        <w:sym w:font="Symbol" w:char="F06D"/>
      </w:r>
      <w:r w:rsidRPr="00EA38BD">
        <w:t>l. Ca</w:t>
      </w:r>
      <w:r w:rsidRPr="00EA38BD">
        <w:rPr>
          <w:vertAlign w:val="superscript"/>
        </w:rPr>
        <w:t>2+</w:t>
      </w:r>
      <w:r w:rsidRPr="00EA38BD">
        <w:t>/</w:t>
      </w:r>
      <w:proofErr w:type="spellStart"/>
      <w:r w:rsidRPr="00EA38BD">
        <w:t>calmodulin</w:t>
      </w:r>
      <w:proofErr w:type="spellEnd"/>
      <w:r w:rsidRPr="00EA38BD">
        <w:t>-dependent protein kinase II (</w:t>
      </w:r>
      <w:proofErr w:type="spellStart"/>
      <w:r w:rsidRPr="00EA38BD">
        <w:t>CamKII</w:t>
      </w:r>
      <w:proofErr w:type="spellEnd"/>
      <w:r w:rsidRPr="00EA38BD">
        <w:t xml:space="preserve">, Life Technologies)-mediated phosphorylation was performed in 1x </w:t>
      </w:r>
      <w:proofErr w:type="spellStart"/>
      <w:r w:rsidRPr="00EA38BD">
        <w:t>CamKII</w:t>
      </w:r>
      <w:proofErr w:type="spellEnd"/>
      <w:r w:rsidRPr="00EA38BD">
        <w:t xml:space="preserve"> kinase buffer (10 </w:t>
      </w:r>
      <w:proofErr w:type="spellStart"/>
      <w:r w:rsidRPr="00EA38BD">
        <w:t>mM</w:t>
      </w:r>
      <w:proofErr w:type="spellEnd"/>
      <w:r w:rsidRPr="00EA38BD">
        <w:t xml:space="preserve"> HEPES, 10 </w:t>
      </w:r>
      <w:proofErr w:type="spellStart"/>
      <w:r w:rsidRPr="00EA38BD">
        <w:t>mM</w:t>
      </w:r>
      <w:proofErr w:type="spellEnd"/>
      <w:r w:rsidRPr="00EA38BD">
        <w:t xml:space="preserve"> MgCl</w:t>
      </w:r>
      <w:r w:rsidRPr="00EA38BD">
        <w:rPr>
          <w:vertAlign w:val="subscript"/>
        </w:rPr>
        <w:t>2</w:t>
      </w:r>
      <w:r w:rsidRPr="00EA38BD">
        <w:t xml:space="preserve">, 1 </w:t>
      </w:r>
      <w:proofErr w:type="spellStart"/>
      <w:r w:rsidRPr="00EA38BD">
        <w:t>mM</w:t>
      </w:r>
      <w:proofErr w:type="spellEnd"/>
      <w:r w:rsidRPr="00EA38BD">
        <w:t xml:space="preserve"> Na</w:t>
      </w:r>
      <w:r w:rsidRPr="00EA38BD">
        <w:rPr>
          <w:vertAlign w:val="subscript"/>
        </w:rPr>
        <w:t>3</w:t>
      </w:r>
      <w:r w:rsidRPr="00EA38BD">
        <w:t>VO</w:t>
      </w:r>
      <w:r w:rsidRPr="00EA38BD">
        <w:rPr>
          <w:vertAlign w:val="subscript"/>
        </w:rPr>
        <w:t>4</w:t>
      </w:r>
      <w:r w:rsidRPr="00EA38BD">
        <w:t xml:space="preserve">, 10 </w:t>
      </w:r>
      <w:proofErr w:type="spellStart"/>
      <w:r w:rsidRPr="00EA38BD">
        <w:t>ug</w:t>
      </w:r>
      <w:proofErr w:type="spellEnd"/>
      <w:r w:rsidRPr="00EA38BD">
        <w:t xml:space="preserve">/ml </w:t>
      </w:r>
      <w:proofErr w:type="spellStart"/>
      <w:r w:rsidRPr="00EA38BD">
        <w:t>calmodulin</w:t>
      </w:r>
      <w:proofErr w:type="spellEnd"/>
      <w:r w:rsidRPr="00EA38BD">
        <w:t xml:space="preserve">, 0.5 </w:t>
      </w:r>
      <w:proofErr w:type="spellStart"/>
      <w:r w:rsidRPr="00EA38BD">
        <w:t>mM</w:t>
      </w:r>
      <w:proofErr w:type="spellEnd"/>
      <w:r w:rsidRPr="00EA38BD">
        <w:t xml:space="preserve"> CaCl</w:t>
      </w:r>
      <w:r w:rsidRPr="00EA38BD">
        <w:rPr>
          <w:vertAlign w:val="subscript"/>
        </w:rPr>
        <w:t>2</w:t>
      </w:r>
      <w:r w:rsidRPr="00EA38BD">
        <w:t xml:space="preserve">, 5 </w:t>
      </w:r>
      <w:proofErr w:type="spellStart"/>
      <w:r w:rsidRPr="00EA38BD">
        <w:t>mM</w:t>
      </w:r>
      <w:proofErr w:type="spellEnd"/>
      <w:r w:rsidRPr="00EA38BD">
        <w:t xml:space="preserve"> DTT). Kinase reactions were pre-warmed for 2 min at 30°C, started by the addition of 4 </w:t>
      </w:r>
      <w:r w:rsidRPr="00EA38BD">
        <w:sym w:font="Symbol" w:char="F06D"/>
      </w:r>
      <w:r w:rsidRPr="00EA38BD">
        <w:t>l of ATP-mix (in H</w:t>
      </w:r>
      <w:r w:rsidRPr="00EA38BD">
        <w:rPr>
          <w:vertAlign w:val="subscript"/>
        </w:rPr>
        <w:t>2</w:t>
      </w:r>
      <w:r w:rsidRPr="00EA38BD">
        <w:t xml:space="preserve">O), and incubated at 30°C for 30 min. Reactions were terminated by the addition of 5x sample buffer and the proteins were resolved by SDS-PAGE. Gels were stained with </w:t>
      </w:r>
      <w:proofErr w:type="spellStart"/>
      <w:r w:rsidRPr="00EA38BD">
        <w:t>Coomassie</w:t>
      </w:r>
      <w:proofErr w:type="spellEnd"/>
      <w:r w:rsidRPr="00EA38BD">
        <w:t xml:space="preserve"> brilliant blue (</w:t>
      </w:r>
      <w:proofErr w:type="spellStart"/>
      <w:r w:rsidRPr="00EA38BD">
        <w:t>Serva</w:t>
      </w:r>
      <w:proofErr w:type="spellEnd"/>
      <w:r w:rsidRPr="00EA38BD">
        <w:t xml:space="preserve"> blue G); </w:t>
      </w:r>
      <w:r w:rsidRPr="00EA38BD">
        <w:rPr>
          <w:vertAlign w:val="superscript"/>
        </w:rPr>
        <w:t>32</w:t>
      </w:r>
      <w:r w:rsidRPr="00EA38BD">
        <w:t xml:space="preserve">P-incorporation was visualized by autoradiography or quantified on a </w:t>
      </w:r>
      <w:proofErr w:type="spellStart"/>
      <w:r w:rsidRPr="00EA38BD">
        <w:t>phosphoimager</w:t>
      </w:r>
      <w:proofErr w:type="spellEnd"/>
      <w:r w:rsidRPr="00EA38BD">
        <w:t xml:space="preserve"> (Typhoon 9400). Band intensities were quantified with </w:t>
      </w:r>
      <w:proofErr w:type="spellStart"/>
      <w:r w:rsidRPr="00EA38BD">
        <w:t>ImageQuant</w:t>
      </w:r>
      <w:proofErr w:type="spellEnd"/>
      <w:r w:rsidRPr="00EA38BD">
        <w:t xml:space="preserve"> TL Software (</w:t>
      </w:r>
      <w:proofErr w:type="spellStart"/>
      <w:r w:rsidRPr="00EA38BD">
        <w:t>Amersham</w:t>
      </w:r>
      <w:proofErr w:type="spellEnd"/>
      <w:r w:rsidRPr="00EA38BD">
        <w:t xml:space="preserve"> Biosciences). A dilution series of the ATP/[</w:t>
      </w:r>
      <w:r w:rsidRPr="00EA38BD">
        <w:sym w:font="Symbol" w:char="F067"/>
      </w:r>
      <w:r w:rsidRPr="00EA38BD">
        <w:rPr>
          <w:vertAlign w:val="superscript"/>
        </w:rPr>
        <w:t>32</w:t>
      </w:r>
      <w:r w:rsidRPr="00EA38BD">
        <w:t>P]-</w:t>
      </w:r>
      <w:r w:rsidRPr="00EA38BD">
        <w:rPr>
          <w:rFonts w:ascii="Symbol" w:hAnsi="Symbol"/>
        </w:rPr>
        <w:t></w:t>
      </w:r>
      <w:r w:rsidRPr="00EA38BD">
        <w:t xml:space="preserve">-ATP-mix served as a standard to calculate absolute </w:t>
      </w:r>
      <w:r w:rsidRPr="00EA38BD">
        <w:rPr>
          <w:vertAlign w:val="superscript"/>
        </w:rPr>
        <w:t>32</w:t>
      </w:r>
      <w:r w:rsidRPr="00EA38BD">
        <w:t>P</w:t>
      </w:r>
      <w:r w:rsidRPr="00EA38BD">
        <w:rPr>
          <w:vertAlign w:val="subscript"/>
        </w:rPr>
        <w:t>i</w:t>
      </w:r>
      <w:r w:rsidRPr="00EA38BD">
        <w:t>-incorporation rates.</w:t>
      </w:r>
    </w:p>
    <w:p w14:paraId="273FA5F7" w14:textId="77777777" w:rsidR="00234A24" w:rsidRPr="00EA38BD" w:rsidRDefault="00234A24" w:rsidP="00234A24">
      <w:pPr>
        <w:spacing w:line="480" w:lineRule="auto"/>
      </w:pPr>
      <w:r w:rsidRPr="00EA38BD">
        <w:t xml:space="preserve">Where indicated, </w:t>
      </w:r>
      <w:proofErr w:type="spellStart"/>
      <w:r w:rsidRPr="00EA38BD">
        <w:t>phosphatidylserine</w:t>
      </w:r>
      <w:proofErr w:type="spellEnd"/>
      <w:r w:rsidRPr="00EA38BD">
        <w:t xml:space="preserve"> (PS) lipid vesicles (0.1 mg/ml) containing 1-oleoyl-2-acetyl-sn-glycerol (OAG, 0.01 mg/ml, Cayman Chemical) were added. PS in CHCl</w:t>
      </w:r>
      <w:r w:rsidRPr="00EA38BD">
        <w:rPr>
          <w:vertAlign w:val="subscript"/>
        </w:rPr>
        <w:t>3</w:t>
      </w:r>
      <w:r w:rsidRPr="00EA38BD">
        <w:t>/</w:t>
      </w:r>
      <w:proofErr w:type="spellStart"/>
      <w:r w:rsidRPr="00EA38BD">
        <w:t>MeOH</w:t>
      </w:r>
      <w:proofErr w:type="spellEnd"/>
      <w:r w:rsidRPr="00EA38BD">
        <w:t xml:space="preserve"> 2:1 was mixed with OAG in </w:t>
      </w:r>
      <w:proofErr w:type="spellStart"/>
      <w:r w:rsidRPr="00EA38BD">
        <w:t>acetonitril</w:t>
      </w:r>
      <w:proofErr w:type="spellEnd"/>
      <w:r w:rsidRPr="00EA38BD">
        <w:t xml:space="preserve"> in an </w:t>
      </w:r>
      <w:proofErr w:type="spellStart"/>
      <w:r w:rsidRPr="00EA38BD">
        <w:t>Eppendorf</w:t>
      </w:r>
      <w:proofErr w:type="spellEnd"/>
      <w:r w:rsidRPr="00EA38BD">
        <w:t xml:space="preserve"> tube, dried by a stream of nitrogen gas and </w:t>
      </w:r>
      <w:proofErr w:type="spellStart"/>
      <w:r w:rsidRPr="00EA38BD">
        <w:t>resuspended</w:t>
      </w:r>
      <w:proofErr w:type="spellEnd"/>
      <w:r w:rsidRPr="00EA38BD">
        <w:t xml:space="preserve"> in kinase buffer by sonication. </w:t>
      </w:r>
    </w:p>
    <w:p w14:paraId="4FCEBDEF" w14:textId="77777777" w:rsidR="00234A24" w:rsidRPr="00EA38BD" w:rsidRDefault="00234A24" w:rsidP="00234A24">
      <w:pPr>
        <w:spacing w:line="480" w:lineRule="auto"/>
      </w:pPr>
    </w:p>
    <w:p w14:paraId="4959656C" w14:textId="77777777" w:rsidR="00234A24" w:rsidRPr="00EA38BD" w:rsidRDefault="00234A24" w:rsidP="00234A24">
      <w:pPr>
        <w:pStyle w:val="Heading2"/>
        <w:spacing w:line="480" w:lineRule="auto"/>
      </w:pPr>
      <w:r w:rsidRPr="00EA38BD">
        <w:lastRenderedPageBreak/>
        <w:t>In vitro lipid kinase assay</w:t>
      </w:r>
    </w:p>
    <w:p w14:paraId="0594B3C9" w14:textId="77777777" w:rsidR="00234A24" w:rsidRPr="00EA38BD" w:rsidRDefault="00234A24" w:rsidP="00234A24">
      <w:pPr>
        <w:spacing w:line="480" w:lineRule="auto"/>
      </w:pPr>
      <w:r w:rsidRPr="00EA38BD">
        <w:t xml:space="preserve">Assays were performed in a final volume of 50 </w:t>
      </w:r>
      <w:r w:rsidRPr="00EA38BD">
        <w:sym w:font="Symbol" w:char="F06D"/>
      </w:r>
      <w:r w:rsidRPr="00EA38BD">
        <w:t xml:space="preserve">l in 1.5 ml </w:t>
      </w:r>
      <w:proofErr w:type="spellStart"/>
      <w:r w:rsidRPr="00EA38BD">
        <w:t>Eppendorf</w:t>
      </w:r>
      <w:proofErr w:type="spellEnd"/>
      <w:r w:rsidRPr="00EA38BD">
        <w:t xml:space="preserve"> tubes in lipid kinase buffer [40 </w:t>
      </w:r>
      <w:proofErr w:type="spellStart"/>
      <w:r w:rsidRPr="00EA38BD">
        <w:t>mM</w:t>
      </w:r>
      <w:proofErr w:type="spellEnd"/>
      <w:r w:rsidRPr="00EA38BD">
        <w:t xml:space="preserve"> HEPES, pH 7.4, 150 </w:t>
      </w:r>
      <w:proofErr w:type="spellStart"/>
      <w:r w:rsidRPr="00EA38BD">
        <w:t>mM</w:t>
      </w:r>
      <w:proofErr w:type="spellEnd"/>
      <w:r w:rsidRPr="00EA38BD">
        <w:t xml:space="preserve"> </w:t>
      </w:r>
      <w:proofErr w:type="spellStart"/>
      <w:r w:rsidRPr="00EA38BD">
        <w:t>NaCl</w:t>
      </w:r>
      <w:proofErr w:type="spellEnd"/>
      <w:r w:rsidRPr="00EA38BD">
        <w:t xml:space="preserve">, 4 </w:t>
      </w:r>
      <w:proofErr w:type="spellStart"/>
      <w:r w:rsidRPr="00EA38BD">
        <w:t>mM</w:t>
      </w:r>
      <w:proofErr w:type="spellEnd"/>
      <w:r w:rsidRPr="00EA38BD">
        <w:t xml:space="preserve"> MgCl</w:t>
      </w:r>
      <w:r w:rsidRPr="00EA38BD">
        <w:rPr>
          <w:vertAlign w:val="subscript"/>
        </w:rPr>
        <w:t>2</w:t>
      </w:r>
      <w:r w:rsidRPr="00EA38BD">
        <w:t xml:space="preserve">, 1 </w:t>
      </w:r>
      <w:proofErr w:type="spellStart"/>
      <w:r w:rsidRPr="00EA38BD">
        <w:t>mM</w:t>
      </w:r>
      <w:proofErr w:type="spellEnd"/>
      <w:r w:rsidRPr="00EA38BD">
        <w:t xml:space="preserve"> DTT, 0.1 mg/ml fatty-acid free BSA] in the presence of </w:t>
      </w:r>
      <w:proofErr w:type="gramStart"/>
      <w:r w:rsidRPr="00EA38BD">
        <w:t>PtdIns(</w:t>
      </w:r>
      <w:proofErr w:type="gramEnd"/>
      <w:r w:rsidRPr="00EA38BD">
        <w:t>4.5)</w:t>
      </w:r>
      <w:r w:rsidRPr="00EA38BD">
        <w:rPr>
          <w:i/>
        </w:rPr>
        <w:t>P</w:t>
      </w:r>
      <w:r w:rsidRPr="00EA38BD">
        <w:rPr>
          <w:vertAlign w:val="subscript"/>
        </w:rPr>
        <w:t>2</w:t>
      </w:r>
      <w:r w:rsidRPr="00EA38BD">
        <w:t xml:space="preserve">-containing lipid vesicles, 10 </w:t>
      </w:r>
      <w:r w:rsidRPr="00EA38BD">
        <w:sym w:font="Symbol" w:char="F06D"/>
      </w:r>
      <w:r w:rsidRPr="00EA38BD">
        <w:t xml:space="preserve">M adenosine 5’-triphosphate (ATP) and 4 </w:t>
      </w:r>
      <w:r w:rsidRPr="00EA38BD">
        <w:sym w:font="Symbol" w:char="F06D"/>
      </w:r>
      <w:proofErr w:type="spellStart"/>
      <w:r w:rsidRPr="00EA38BD">
        <w:t>Ci</w:t>
      </w:r>
      <w:proofErr w:type="spellEnd"/>
      <w:r w:rsidRPr="00EA38BD">
        <w:t xml:space="preserve"> of [</w:t>
      </w:r>
      <w:r w:rsidRPr="00EA38BD">
        <w:sym w:font="Symbol" w:char="F067"/>
      </w:r>
      <w:r w:rsidRPr="00EA38BD">
        <w:rPr>
          <w:vertAlign w:val="superscript"/>
        </w:rPr>
        <w:t>32</w:t>
      </w:r>
      <w:r w:rsidRPr="00EA38BD">
        <w:t xml:space="preserve">P]-ATP [Perkin Elmer, 6000 </w:t>
      </w:r>
      <w:proofErr w:type="spellStart"/>
      <w:r w:rsidRPr="00EA38BD">
        <w:t>Ci</w:t>
      </w:r>
      <w:proofErr w:type="spellEnd"/>
      <w:r w:rsidRPr="00EA38BD">
        <w:t>/</w:t>
      </w:r>
      <w:proofErr w:type="spellStart"/>
      <w:r w:rsidRPr="00EA38BD">
        <w:t>mmol</w:t>
      </w:r>
      <w:proofErr w:type="spellEnd"/>
      <w:r w:rsidRPr="00EA38BD">
        <w:t>] per sample. Phospholipid composition of the lipid vesicles has been chosen to mimic relative mole ratios found in the inner leaflet of the plasma membrane (PE/PS/PC/SM/PI</w:t>
      </w:r>
      <w:r w:rsidRPr="00EA38BD">
        <w:rPr>
          <w:i/>
        </w:rPr>
        <w:t>P</w:t>
      </w:r>
      <w:r w:rsidRPr="00EA38BD">
        <w:rPr>
          <w:vertAlign w:val="subscript"/>
        </w:rPr>
        <w:t>2</w:t>
      </w:r>
      <w:r w:rsidRPr="00EA38BD">
        <w:t xml:space="preserve"> = 30/20/10/4.5/1.2-4.6). Lipids dissolved in CHCl</w:t>
      </w:r>
      <w:r w:rsidRPr="00EA38BD">
        <w:rPr>
          <w:vertAlign w:val="subscript"/>
        </w:rPr>
        <w:t>3</w:t>
      </w:r>
      <w:r w:rsidRPr="00EA38BD">
        <w:t>/</w:t>
      </w:r>
      <w:proofErr w:type="spellStart"/>
      <w:r w:rsidRPr="00EA38BD">
        <w:t>MeOH</w:t>
      </w:r>
      <w:proofErr w:type="spellEnd"/>
      <w:r w:rsidRPr="00EA38BD">
        <w:t xml:space="preserve"> (2:1) were combined in a glass tube [f. c. in assay: 130 </w:t>
      </w:r>
      <w:r w:rsidRPr="00EA38BD">
        <w:sym w:font="Symbol" w:char="F06D"/>
      </w:r>
      <w:r w:rsidRPr="00EA38BD">
        <w:t xml:space="preserve">M PE, 87 </w:t>
      </w:r>
      <w:r w:rsidRPr="00EA38BD">
        <w:sym w:font="Symbol" w:char="F06D"/>
      </w:r>
      <w:r w:rsidRPr="00EA38BD">
        <w:t xml:space="preserve">M PS, 43 </w:t>
      </w:r>
      <w:r w:rsidRPr="00EA38BD">
        <w:sym w:font="Symbol" w:char="F06D"/>
      </w:r>
      <w:r w:rsidRPr="00EA38BD">
        <w:t xml:space="preserve">M PC, 20 </w:t>
      </w:r>
      <w:r w:rsidRPr="00EA38BD">
        <w:sym w:font="Symbol" w:char="F06D"/>
      </w:r>
      <w:r w:rsidRPr="00EA38BD">
        <w:t xml:space="preserve">M SM, 5-20 </w:t>
      </w:r>
      <w:r w:rsidRPr="00EA38BD">
        <w:sym w:font="Symbol" w:char="F06D"/>
      </w:r>
      <w:r w:rsidRPr="00EA38BD">
        <w:t>M PI</w:t>
      </w:r>
      <w:r w:rsidRPr="00EA38BD">
        <w:rPr>
          <w:i/>
        </w:rPr>
        <w:t>P</w:t>
      </w:r>
      <w:r w:rsidRPr="00EA38BD">
        <w:rPr>
          <w:vertAlign w:val="subscript"/>
        </w:rPr>
        <w:t>2</w:t>
      </w:r>
      <w:r w:rsidRPr="00EA38BD">
        <w:t xml:space="preserve">], dried under a stream of nitrogen gas and </w:t>
      </w:r>
      <w:proofErr w:type="spellStart"/>
      <w:r w:rsidRPr="00EA38BD">
        <w:t>resuspended</w:t>
      </w:r>
      <w:proofErr w:type="spellEnd"/>
      <w:r w:rsidRPr="00EA38BD">
        <w:t xml:space="preserve"> in lipid kinase buffer without BSA by sonication (3x 15 seconds at an amplitude of 30%) on ice with a tip </w:t>
      </w:r>
      <w:proofErr w:type="spellStart"/>
      <w:r w:rsidRPr="00EA38BD">
        <w:t>sonicator</w:t>
      </w:r>
      <w:proofErr w:type="spellEnd"/>
      <w:r w:rsidRPr="00EA38BD">
        <w:t xml:space="preserve"> (U200S, IKA </w:t>
      </w:r>
      <w:proofErr w:type="spellStart"/>
      <w:r w:rsidRPr="00EA38BD">
        <w:t>Labortechnik</w:t>
      </w:r>
      <w:proofErr w:type="spellEnd"/>
      <w:r w:rsidRPr="00EA38BD">
        <w:t>). Recombinant wild type or mutant PI3K</w:t>
      </w:r>
      <w:r w:rsidRPr="00EA38BD">
        <w:sym w:font="Symbol" w:char="F067"/>
      </w:r>
      <w:r w:rsidRPr="00EA38BD">
        <w:t xml:space="preserve">-His6 (200 </w:t>
      </w:r>
      <w:proofErr w:type="spellStart"/>
      <w:r w:rsidRPr="00EA38BD">
        <w:t>ng</w:t>
      </w:r>
      <w:proofErr w:type="spellEnd"/>
      <w:r w:rsidRPr="00EA38BD">
        <w:t xml:space="preserve">/reaction) were diluted in lipid kinase buffer and added (8 </w:t>
      </w:r>
      <w:r w:rsidRPr="00EA38BD">
        <w:sym w:font="Symbol" w:char="F06D"/>
      </w:r>
      <w:r w:rsidRPr="00EA38BD">
        <w:t xml:space="preserve">l) to 4 </w:t>
      </w:r>
      <w:r w:rsidRPr="00EA38BD">
        <w:sym w:font="Symbol" w:char="F06D"/>
      </w:r>
      <w:r w:rsidRPr="00EA38BD">
        <w:t xml:space="preserve">l of </w:t>
      </w:r>
      <w:proofErr w:type="spellStart"/>
      <w:r w:rsidRPr="00EA38BD">
        <w:t>mastermix</w:t>
      </w:r>
      <w:proofErr w:type="spellEnd"/>
      <w:r w:rsidRPr="00EA38BD">
        <w:t xml:space="preserve"> [lipid kinase buffer, but with 1.05 mg/ml BSA] followed by the addition of 30 </w:t>
      </w:r>
      <w:r w:rsidRPr="00EA38BD">
        <w:sym w:font="Symbol" w:char="F06D"/>
      </w:r>
      <w:r w:rsidRPr="00EA38BD">
        <w:t xml:space="preserve">l of lipid mix. Samples were mixed and kept on ice for additional 20 min, were then warmed up to 30°C for 2 min on a heat block before starting the reaction by the addition of 8 </w:t>
      </w:r>
      <w:r w:rsidRPr="00EA38BD">
        <w:sym w:font="Symbol" w:char="F06D"/>
      </w:r>
      <w:r w:rsidRPr="00EA38BD">
        <w:t>l of ATP-mix in lipid kinase buffer without BSA. Samples were incubated for 10 min at 30°C with shaking (1200 min</w:t>
      </w:r>
      <w:r w:rsidRPr="00EA38BD">
        <w:rPr>
          <w:vertAlign w:val="superscript"/>
        </w:rPr>
        <w:t>-1</w:t>
      </w:r>
      <w:r w:rsidRPr="00EA38BD">
        <w:t xml:space="preserve">) on a heat block. The reaction was stopped by the addition of 100 </w:t>
      </w:r>
      <w:r w:rsidRPr="00EA38BD">
        <w:sym w:font="Symbol" w:char="F06D"/>
      </w:r>
      <w:r w:rsidRPr="00EA38BD">
        <w:t xml:space="preserve">l 1 N </w:t>
      </w:r>
      <w:proofErr w:type="spellStart"/>
      <w:r w:rsidRPr="00EA38BD">
        <w:t>HCl</w:t>
      </w:r>
      <w:proofErr w:type="spellEnd"/>
      <w:r w:rsidRPr="00EA38BD">
        <w:t xml:space="preserve"> and the lipids were extracted by the addition of 200 </w:t>
      </w:r>
      <w:r w:rsidRPr="00EA38BD">
        <w:sym w:font="Symbol" w:char="F06D"/>
      </w:r>
      <w:r w:rsidRPr="00EA38BD">
        <w:t>l CHCl</w:t>
      </w:r>
      <w:r w:rsidRPr="00EA38BD">
        <w:rPr>
          <w:vertAlign w:val="subscript"/>
        </w:rPr>
        <w:t>3</w:t>
      </w:r>
      <w:r w:rsidRPr="00EA38BD">
        <w:t>/</w:t>
      </w:r>
      <w:proofErr w:type="spellStart"/>
      <w:r w:rsidRPr="00EA38BD">
        <w:t>MeOH</w:t>
      </w:r>
      <w:proofErr w:type="spellEnd"/>
      <w:r w:rsidRPr="00EA38BD">
        <w:t xml:space="preserve"> 1:1 and </w:t>
      </w:r>
      <w:proofErr w:type="spellStart"/>
      <w:r w:rsidRPr="00EA38BD">
        <w:t>vortexing</w:t>
      </w:r>
      <w:proofErr w:type="spellEnd"/>
      <w:r w:rsidRPr="00EA38BD">
        <w:t>. Phases were separated by centrifugation for 2 min at 9300 g, the lower organic phase was transferred to a new tube and the lipids dried under a low heat vacuum in a Speed-</w:t>
      </w:r>
      <w:proofErr w:type="spellStart"/>
      <w:r w:rsidRPr="00EA38BD">
        <w:t>Vac</w:t>
      </w:r>
      <w:proofErr w:type="spellEnd"/>
      <w:r w:rsidRPr="00EA38BD">
        <w:t xml:space="preserve"> (</w:t>
      </w:r>
      <w:proofErr w:type="spellStart"/>
      <w:r w:rsidRPr="00EA38BD">
        <w:t>Univapo</w:t>
      </w:r>
      <w:proofErr w:type="spellEnd"/>
      <w:r w:rsidRPr="00EA38BD">
        <w:t xml:space="preserve"> 150H). Lipids were re-dissolved in CHCl</w:t>
      </w:r>
      <w:r w:rsidRPr="00EA38BD">
        <w:rPr>
          <w:vertAlign w:val="subscript"/>
        </w:rPr>
        <w:t>3</w:t>
      </w:r>
      <w:r w:rsidRPr="00EA38BD">
        <w:t>/</w:t>
      </w:r>
      <w:proofErr w:type="spellStart"/>
      <w:r w:rsidRPr="00EA38BD">
        <w:t>MeOH</w:t>
      </w:r>
      <w:proofErr w:type="spellEnd"/>
      <w:r w:rsidRPr="00EA38BD">
        <w:t xml:space="preserve"> 4:1 and loaded onto a potassium oxalate-pretreated silica gel 60 W F254S TLC plates (Merck) for separation by thin layer chromatography (TLC) in a horizontal tank using CHCl</w:t>
      </w:r>
      <w:r w:rsidRPr="00EA38BD">
        <w:rPr>
          <w:vertAlign w:val="subscript"/>
        </w:rPr>
        <w:t>3</w:t>
      </w:r>
      <w:r w:rsidRPr="00EA38BD">
        <w:t>/acetone/</w:t>
      </w:r>
      <w:proofErr w:type="spellStart"/>
      <w:r w:rsidRPr="00EA38BD">
        <w:t>MeOH</w:t>
      </w:r>
      <w:proofErr w:type="spellEnd"/>
      <w:r w:rsidRPr="00EA38BD">
        <w:t>/acetic acid/H</w:t>
      </w:r>
      <w:r w:rsidRPr="00EA38BD">
        <w:rPr>
          <w:vertAlign w:val="subscript"/>
        </w:rPr>
        <w:t>2</w:t>
      </w:r>
      <w:r w:rsidRPr="00EA38BD">
        <w:t xml:space="preserve">O (80/30/26/24/14 v/v) as mobile phase. Dried plates were exposed to </w:t>
      </w:r>
      <w:proofErr w:type="spellStart"/>
      <w:r w:rsidRPr="00EA38BD">
        <w:t>Fuij</w:t>
      </w:r>
      <w:proofErr w:type="spellEnd"/>
      <w:r w:rsidRPr="00EA38BD">
        <w:t xml:space="preserve"> Super RX x-ray films or Kodak Storage Phosphor Screens to quantified by </w:t>
      </w:r>
      <w:proofErr w:type="spellStart"/>
      <w:r w:rsidRPr="00EA38BD">
        <w:t>phospho</w:t>
      </w:r>
      <w:proofErr w:type="spellEnd"/>
      <w:r w:rsidRPr="00EA38BD">
        <w:t>-imaging.</w:t>
      </w:r>
    </w:p>
    <w:p w14:paraId="34C1C770" w14:textId="77777777" w:rsidR="00234A24" w:rsidRPr="00EA38BD" w:rsidRDefault="00234A24" w:rsidP="00234A24">
      <w:pPr>
        <w:spacing w:line="480" w:lineRule="auto"/>
      </w:pPr>
      <w:r w:rsidRPr="00EA38BD">
        <w:tab/>
        <w:t>L-</w:t>
      </w:r>
      <w:r w:rsidRPr="00EA38BD">
        <w:sym w:font="Symbol" w:char="F061"/>
      </w:r>
      <w:r w:rsidRPr="00EA38BD">
        <w:t>-</w:t>
      </w:r>
      <w:proofErr w:type="spellStart"/>
      <w:r w:rsidRPr="00EA38BD">
        <w:t>phosphatidylcholine</w:t>
      </w:r>
      <w:proofErr w:type="spellEnd"/>
      <w:r w:rsidRPr="00EA38BD">
        <w:t xml:space="preserve"> from chicken egg (PC), </w:t>
      </w:r>
      <w:proofErr w:type="spellStart"/>
      <w:r w:rsidRPr="00EA38BD">
        <w:t>sphingomyelin</w:t>
      </w:r>
      <w:proofErr w:type="spellEnd"/>
      <w:r w:rsidRPr="00EA38BD">
        <w:t xml:space="preserve"> from porcine brain (SM) and L-</w:t>
      </w:r>
      <w:r w:rsidRPr="00EA38BD">
        <w:sym w:font="Symbol" w:char="F061"/>
      </w:r>
      <w:r w:rsidRPr="00EA38BD">
        <w:t>-</w:t>
      </w:r>
      <w:proofErr w:type="gramStart"/>
      <w:r w:rsidRPr="00EA38BD">
        <w:t>phosphatidylinositol(</w:t>
      </w:r>
      <w:proofErr w:type="gramEnd"/>
      <w:r w:rsidRPr="00EA38BD">
        <w:t>4,5)</w:t>
      </w:r>
      <w:proofErr w:type="spellStart"/>
      <w:r w:rsidRPr="00EA38BD">
        <w:t>bisphosphate</w:t>
      </w:r>
      <w:proofErr w:type="spellEnd"/>
      <w:r w:rsidRPr="00EA38BD">
        <w:t xml:space="preserve"> from porcine brain, </w:t>
      </w:r>
      <w:proofErr w:type="spellStart"/>
      <w:r w:rsidRPr="00EA38BD">
        <w:t>triammonium</w:t>
      </w:r>
      <w:proofErr w:type="spellEnd"/>
      <w:r w:rsidRPr="00EA38BD">
        <w:t xml:space="preserve"> salt (PI</w:t>
      </w:r>
      <w:r w:rsidRPr="00EA38BD">
        <w:rPr>
          <w:i/>
        </w:rPr>
        <w:t>P</w:t>
      </w:r>
      <w:r w:rsidRPr="00EA38BD">
        <w:rPr>
          <w:vertAlign w:val="subscript"/>
        </w:rPr>
        <w:t>2</w:t>
      </w:r>
      <w:r w:rsidRPr="00EA38BD">
        <w:t>) were purchased from Avanti Polar Lipids, while L-</w:t>
      </w:r>
      <w:r w:rsidRPr="00EA38BD">
        <w:sym w:font="Symbol" w:char="F061"/>
      </w:r>
      <w:r w:rsidRPr="00EA38BD">
        <w:t>-</w:t>
      </w:r>
      <w:proofErr w:type="spellStart"/>
      <w:r w:rsidRPr="00EA38BD">
        <w:t>phosphatidylserine</w:t>
      </w:r>
      <w:proofErr w:type="spellEnd"/>
      <w:r w:rsidRPr="00EA38BD">
        <w:t xml:space="preserve"> (PS) from bovine brain and L-</w:t>
      </w:r>
      <w:r w:rsidRPr="00EA38BD">
        <w:sym w:font="Symbol" w:char="F061"/>
      </w:r>
      <w:r w:rsidRPr="00EA38BD">
        <w:t>-</w:t>
      </w:r>
      <w:proofErr w:type="spellStart"/>
      <w:r w:rsidRPr="00EA38BD">
        <w:t>phosphatidylethanolamine</w:t>
      </w:r>
      <w:proofErr w:type="spellEnd"/>
      <w:r w:rsidRPr="00EA38BD">
        <w:t xml:space="preserve"> from egg yolk, type III (PE) was obtained from Sigma-Aldrich.</w:t>
      </w:r>
    </w:p>
    <w:p w14:paraId="090CEDFB" w14:textId="77777777" w:rsidR="00234A24" w:rsidRPr="00EA38BD" w:rsidRDefault="00234A24" w:rsidP="00234A24">
      <w:pPr>
        <w:spacing w:line="480" w:lineRule="auto"/>
      </w:pPr>
    </w:p>
    <w:p w14:paraId="501264F0" w14:textId="77777777" w:rsidR="00234A24" w:rsidRPr="00EA38BD" w:rsidRDefault="00234A24" w:rsidP="00234A24">
      <w:pPr>
        <w:pStyle w:val="Heading2"/>
        <w:spacing w:line="480" w:lineRule="auto"/>
      </w:pPr>
      <w:r w:rsidRPr="00EA38BD">
        <w:lastRenderedPageBreak/>
        <w:t>Mass spectrometry</w:t>
      </w:r>
    </w:p>
    <w:p w14:paraId="6CB73236" w14:textId="77777777" w:rsidR="00234A24" w:rsidRPr="00EA38BD" w:rsidRDefault="00234A24" w:rsidP="00234A24">
      <w:pPr>
        <w:spacing w:line="480" w:lineRule="auto"/>
        <w:ind w:firstLine="720"/>
      </w:pPr>
      <w:r w:rsidRPr="00EA38BD">
        <w:tab/>
        <w:t>The PI3K</w:t>
      </w:r>
      <w:r w:rsidRPr="00EA38BD">
        <w:sym w:font="Symbol" w:char="F067"/>
      </w:r>
      <w:r w:rsidRPr="00EA38BD">
        <w:t xml:space="preserve"> protein band was excised from the gel, reduced with 10 </w:t>
      </w:r>
      <w:proofErr w:type="spellStart"/>
      <w:r w:rsidRPr="00EA38BD">
        <w:t>mM</w:t>
      </w:r>
      <w:proofErr w:type="spellEnd"/>
      <w:r w:rsidRPr="00EA38BD">
        <w:t xml:space="preserve"> DTT, alkylated with 55 </w:t>
      </w:r>
      <w:proofErr w:type="spellStart"/>
      <w:r w:rsidRPr="00EA38BD">
        <w:t>mM</w:t>
      </w:r>
      <w:proofErr w:type="spellEnd"/>
      <w:r w:rsidRPr="00EA38BD">
        <w:t xml:space="preserve"> </w:t>
      </w:r>
      <w:proofErr w:type="spellStart"/>
      <w:r w:rsidRPr="00EA38BD">
        <w:t>iodoacetamide</w:t>
      </w:r>
      <w:proofErr w:type="spellEnd"/>
      <w:r w:rsidRPr="00EA38BD">
        <w:t xml:space="preserve"> and cleaved with porcine trypsin (</w:t>
      </w:r>
      <w:proofErr w:type="spellStart"/>
      <w:r w:rsidRPr="00EA38BD">
        <w:t>Promega</w:t>
      </w:r>
      <w:proofErr w:type="spellEnd"/>
      <w:r w:rsidRPr="00EA38BD">
        <w:t xml:space="preserve">, Madison, USA) in 50 </w:t>
      </w:r>
      <w:proofErr w:type="spellStart"/>
      <w:r w:rsidRPr="00EA38BD">
        <w:t>mM</w:t>
      </w:r>
      <w:proofErr w:type="spellEnd"/>
      <w:r w:rsidRPr="00EA38BD">
        <w:t xml:space="preserve"> ammonium bicarbonate (pH 8.0) at 37°C overnight </w:t>
      </w:r>
      <w:r w:rsidRPr="00EA38BD">
        <w:fldChar w:fldCharType="begin"/>
      </w:r>
      <w:r w:rsidRPr="00EA38BD">
        <w:instrText>ADDIN BEC{Shevchenko et al., 1996, Anal Chem, 68, 850-8}</w:instrText>
      </w:r>
      <w:r w:rsidRPr="00EA38BD">
        <w:fldChar w:fldCharType="separate"/>
      </w:r>
      <w:r w:rsidRPr="00EA38BD">
        <w:t>[19]</w:t>
      </w:r>
      <w:r w:rsidRPr="00EA38BD">
        <w:fldChar w:fldCharType="end"/>
      </w:r>
      <w:r w:rsidRPr="00EA38BD">
        <w:t>. The extracted peptides were analyzed by capillary liquid chromatography tandem mass spectrometry (LC-MSMS) using a Magic C18 100 µm x 10 cm HPLC column (</w:t>
      </w:r>
      <w:proofErr w:type="spellStart"/>
      <w:r w:rsidRPr="00EA38BD">
        <w:t>SwissBioanalytics</w:t>
      </w:r>
      <w:proofErr w:type="spellEnd"/>
      <w:r w:rsidRPr="00EA38BD">
        <w:t xml:space="preserve">, Switzerland) connected on line to a 4000 Q Trap (MDS </w:t>
      </w:r>
      <w:proofErr w:type="spellStart"/>
      <w:r w:rsidRPr="00EA38BD">
        <w:t>Sciex</w:t>
      </w:r>
      <w:proofErr w:type="spellEnd"/>
      <w:r w:rsidRPr="00EA38BD">
        <w:t xml:space="preserve">, Concord, Ontario, Canada) as described earlier </w:t>
      </w:r>
      <w:r w:rsidRPr="00EA38BD">
        <w:fldChar w:fldCharType="begin"/>
      </w:r>
      <w:r w:rsidRPr="00EA38BD">
        <w:instrText>ADDIN BEC{Vichalkovski et al., 2010, Oncogene, 29, 3554-65}</w:instrText>
      </w:r>
      <w:r w:rsidRPr="00EA38BD">
        <w:fldChar w:fldCharType="separate"/>
      </w:r>
      <w:r w:rsidRPr="00EA38BD">
        <w:t>[20]</w:t>
      </w:r>
      <w:r w:rsidRPr="00EA38BD">
        <w:fldChar w:fldCharType="end"/>
      </w:r>
      <w:r w:rsidRPr="00EA38BD">
        <w:t xml:space="preserve">. Data analysis was done with Mascot </w:t>
      </w:r>
      <w:r w:rsidRPr="00EA38BD">
        <w:fldChar w:fldCharType="begin"/>
      </w:r>
      <w:r w:rsidRPr="00EA38BD">
        <w:instrText>ADDIN BEC{Perkins et al., 1999, Electrophoresis, 20, 3551-67}</w:instrText>
      </w:r>
      <w:r w:rsidRPr="00EA38BD">
        <w:fldChar w:fldCharType="separate"/>
      </w:r>
      <w:r w:rsidRPr="00EA38BD">
        <w:t>[21]</w:t>
      </w:r>
      <w:r w:rsidRPr="00EA38BD">
        <w:fldChar w:fldCharType="end"/>
      </w:r>
      <w:r w:rsidRPr="00EA38BD">
        <w:t xml:space="preserve"> searching the protein sequence database UNIPROT_15.6. </w:t>
      </w:r>
      <w:proofErr w:type="gramStart"/>
      <w:r w:rsidRPr="00EA38BD">
        <w:t>from</w:t>
      </w:r>
      <w:proofErr w:type="gramEnd"/>
      <w:r w:rsidRPr="00EA38BD">
        <w:t xml:space="preserve"> Feb 2010 (9421896 sequences; 1248797668 residues). Relative quantification of the peptides was done with multiple reaction </w:t>
      </w:r>
      <w:proofErr w:type="gramStart"/>
      <w:r w:rsidRPr="00EA38BD">
        <w:t>monitoring</w:t>
      </w:r>
      <w:proofErr w:type="gramEnd"/>
      <w:r w:rsidRPr="00EA38BD">
        <w:t xml:space="preserve"> (MRM) using the same instruments and identical chromatographic conditions. The approach was described earlier </w:t>
      </w:r>
      <w:r w:rsidRPr="00EA38BD">
        <w:fldChar w:fldCharType="begin"/>
      </w:r>
      <w:r w:rsidRPr="00EA38BD">
        <w:instrText>ADDIN BEC{Hess et al., 2008, J Biol Chem, 283, 7354-60}</w:instrText>
      </w:r>
      <w:r w:rsidRPr="00EA38BD">
        <w:fldChar w:fldCharType="separate"/>
      </w:r>
      <w:r w:rsidRPr="00EA38BD">
        <w:t>[22]</w:t>
      </w:r>
      <w:r w:rsidRPr="00EA38BD">
        <w:fldChar w:fldCharType="end"/>
      </w:r>
      <w:r w:rsidRPr="00EA38BD">
        <w:t xml:space="preserve">. The Ser582 site in </w:t>
      </w:r>
      <w:proofErr w:type="gramStart"/>
      <w:r w:rsidRPr="00EA38BD">
        <w:t>YE</w:t>
      </w:r>
      <w:r w:rsidRPr="00EA38BD">
        <w:rPr>
          <w:b/>
        </w:rPr>
        <w:t>S</w:t>
      </w:r>
      <w:r w:rsidRPr="00EA38BD">
        <w:rPr>
          <w:b/>
          <w:vertAlign w:val="superscript"/>
        </w:rPr>
        <w:t>P</w:t>
      </w:r>
      <w:r w:rsidRPr="00EA38BD">
        <w:t>[</w:t>
      </w:r>
      <w:proofErr w:type="gramEnd"/>
      <w:r w:rsidRPr="00EA38BD">
        <w:rPr>
          <w:b/>
        </w:rPr>
        <w:t>582</w:t>
      </w:r>
      <w:r w:rsidRPr="00EA38BD">
        <w:t>]LKHPK corresponds well to consensus substrate motifs for PKC</w:t>
      </w:r>
      <w:r w:rsidRPr="00EA38BD">
        <w:sym w:font="Symbol" w:char="F062"/>
      </w:r>
      <w:r w:rsidRPr="00EA38BD">
        <w:t xml:space="preserve"> as determined by peptide library screens </w:t>
      </w:r>
      <w:r w:rsidRPr="00EA38BD">
        <w:fldChar w:fldCharType="begin"/>
      </w:r>
      <w:r w:rsidRPr="00EA38BD">
        <w:instrText>ADDIN BEC{Nishikawa et al., 1997, J Biol Chem, 272, 952-60}</w:instrText>
      </w:r>
      <w:r w:rsidRPr="00EA38BD">
        <w:fldChar w:fldCharType="separate"/>
      </w:r>
      <w:r w:rsidRPr="00EA38BD">
        <w:t>[23]</w:t>
      </w:r>
      <w:r w:rsidRPr="00EA38BD">
        <w:fldChar w:fldCharType="end"/>
      </w:r>
      <w:r w:rsidRPr="00EA38BD">
        <w:t>.</w:t>
      </w:r>
    </w:p>
    <w:p w14:paraId="4B0E3874" w14:textId="77777777" w:rsidR="00234A24" w:rsidRPr="00EA38BD" w:rsidRDefault="00234A24" w:rsidP="00234A24">
      <w:pPr>
        <w:spacing w:line="480" w:lineRule="auto"/>
      </w:pPr>
    </w:p>
    <w:p w14:paraId="7B989746" w14:textId="77777777" w:rsidR="00234A24" w:rsidRPr="00EA38BD" w:rsidRDefault="00234A24" w:rsidP="00234A24">
      <w:pPr>
        <w:pStyle w:val="Heading2"/>
        <w:spacing w:line="480" w:lineRule="auto"/>
      </w:pPr>
      <w:r w:rsidRPr="00EA38BD">
        <w:t>Protein expression and purification for deuterium exchange studies</w:t>
      </w:r>
    </w:p>
    <w:p w14:paraId="27F0502B" w14:textId="77777777" w:rsidR="00234A24" w:rsidRPr="00EA38BD" w:rsidRDefault="00234A24" w:rsidP="00234A24">
      <w:pPr>
        <w:spacing w:line="480" w:lineRule="auto"/>
      </w:pPr>
      <w:r w:rsidRPr="00EA38BD">
        <w:tab/>
        <w:t xml:space="preserve">The </w:t>
      </w:r>
      <w:r w:rsidRPr="00EA38BD">
        <w:rPr>
          <w:rFonts w:eastAsia="PMingLiU"/>
          <w:bCs/>
          <w:iCs/>
          <w:snapToGrid w:val="0"/>
        </w:rPr>
        <w:t xml:space="preserve">PI3Kγ alone and PI3Kγ/p84 complex were expressed in Sf9 cells using the </w:t>
      </w:r>
      <w:proofErr w:type="spellStart"/>
      <w:r w:rsidRPr="00EA38BD">
        <w:rPr>
          <w:rFonts w:eastAsia="PMingLiU"/>
          <w:bCs/>
          <w:iCs/>
          <w:snapToGrid w:val="0"/>
        </w:rPr>
        <w:t>pFastBac</w:t>
      </w:r>
      <w:proofErr w:type="spellEnd"/>
      <w:r w:rsidRPr="00EA38BD">
        <w:rPr>
          <w:rFonts w:eastAsia="PMingLiU"/>
          <w:bCs/>
          <w:iCs/>
          <w:snapToGrid w:val="0"/>
        </w:rPr>
        <w:t xml:space="preserve"> system (Invitrogen). </w:t>
      </w:r>
      <w:r w:rsidRPr="00EA38BD">
        <w:t xml:space="preserve">Cells were </w:t>
      </w:r>
      <w:proofErr w:type="spellStart"/>
      <w:r w:rsidRPr="00EA38BD">
        <w:t>resuspended</w:t>
      </w:r>
      <w:proofErr w:type="spellEnd"/>
      <w:r w:rsidRPr="00EA38BD">
        <w:t xml:space="preserve"> in sonication buffer (50 </w:t>
      </w:r>
      <w:proofErr w:type="spellStart"/>
      <w:r w:rsidRPr="00EA38BD">
        <w:t>mM</w:t>
      </w:r>
      <w:proofErr w:type="spellEnd"/>
      <w:r w:rsidRPr="00EA38BD">
        <w:t xml:space="preserve"> </w:t>
      </w:r>
      <w:proofErr w:type="spellStart"/>
      <w:r w:rsidRPr="00EA38BD">
        <w:t>Tris</w:t>
      </w:r>
      <w:proofErr w:type="spellEnd"/>
      <w:r w:rsidRPr="00EA38BD">
        <w:t>/</w:t>
      </w:r>
      <w:proofErr w:type="spellStart"/>
      <w:r w:rsidRPr="00EA38BD">
        <w:t>HCl</w:t>
      </w:r>
      <w:proofErr w:type="spellEnd"/>
      <w:r w:rsidRPr="00EA38BD">
        <w:t xml:space="preserve"> pH 8, 100 </w:t>
      </w:r>
      <w:proofErr w:type="spellStart"/>
      <w:r w:rsidRPr="00EA38BD">
        <w:t>mM</w:t>
      </w:r>
      <w:proofErr w:type="spellEnd"/>
      <w:r w:rsidRPr="00EA38BD">
        <w:t xml:space="preserve"> </w:t>
      </w:r>
      <w:proofErr w:type="spellStart"/>
      <w:r w:rsidRPr="00EA38BD">
        <w:t>NaCl</w:t>
      </w:r>
      <w:proofErr w:type="spellEnd"/>
      <w:r w:rsidRPr="00EA38BD">
        <w:t xml:space="preserve">, 1 </w:t>
      </w:r>
      <w:proofErr w:type="spellStart"/>
      <w:r w:rsidRPr="00EA38BD">
        <w:t>mM</w:t>
      </w:r>
      <w:proofErr w:type="spellEnd"/>
      <w:r w:rsidRPr="00EA38BD">
        <w:t xml:space="preserve"> PEFA, 25 </w:t>
      </w:r>
      <w:proofErr w:type="spellStart"/>
      <w:r w:rsidRPr="00EA38BD">
        <w:t>mM</w:t>
      </w:r>
      <w:proofErr w:type="spellEnd"/>
      <w:r w:rsidRPr="00EA38BD">
        <w:t xml:space="preserve"> imidazole) and lysed by sonication on ice for 10 minutes. The lysates were </w:t>
      </w:r>
      <w:proofErr w:type="spellStart"/>
      <w:r w:rsidRPr="00EA38BD">
        <w:t>ultracentrifuged</w:t>
      </w:r>
      <w:proofErr w:type="spellEnd"/>
      <w:r w:rsidRPr="00EA38BD">
        <w:t xml:space="preserve"> at 35’000 rpm for 45 minutes at 4 °C in a Ti45 rotor. The soluble cell lysate was filtered through a 0.45 µM filter. Subsequently, the lysate was passed over a Ni-NTA 5 ml Fast Flow column (GE Healthcare) and eluted with an imidazole concentration gradient from 25 to 200 </w:t>
      </w:r>
      <w:proofErr w:type="spellStart"/>
      <w:r w:rsidRPr="00EA38BD">
        <w:t>mM.</w:t>
      </w:r>
      <w:proofErr w:type="spellEnd"/>
      <w:r w:rsidRPr="00EA38BD">
        <w:t xml:space="preserve"> The protein was further purified by </w:t>
      </w:r>
      <w:proofErr w:type="gramStart"/>
      <w:r w:rsidRPr="00EA38BD">
        <w:t>ion-exchange</w:t>
      </w:r>
      <w:proofErr w:type="gramEnd"/>
      <w:r w:rsidRPr="00EA38BD">
        <w:t xml:space="preserve"> </w:t>
      </w:r>
      <w:proofErr w:type="spellStart"/>
      <w:r w:rsidRPr="00EA38BD">
        <w:t>HiTrap</w:t>
      </w:r>
      <w:proofErr w:type="spellEnd"/>
      <w:r w:rsidRPr="00EA38BD">
        <w:t xml:space="preserve"> Q (5ml), Heparin </w:t>
      </w:r>
      <w:proofErr w:type="spellStart"/>
      <w:r w:rsidRPr="00EA38BD">
        <w:t>agarose</w:t>
      </w:r>
      <w:proofErr w:type="spellEnd"/>
      <w:r w:rsidRPr="00EA38BD">
        <w:t xml:space="preserve"> (5ml) and </w:t>
      </w:r>
      <w:proofErr w:type="spellStart"/>
      <w:r w:rsidRPr="00EA38BD">
        <w:t>Superdex</w:t>
      </w:r>
      <w:proofErr w:type="spellEnd"/>
      <w:r w:rsidRPr="00EA38BD">
        <w:t xml:space="preserve"> 200 (16/60) gel-filtration chromatography. The protein was eluted from the gel filtration column in 20 </w:t>
      </w:r>
      <w:proofErr w:type="spellStart"/>
      <w:r w:rsidRPr="00EA38BD">
        <w:t>mM</w:t>
      </w:r>
      <w:proofErr w:type="spellEnd"/>
      <w:r w:rsidRPr="00EA38BD">
        <w:t xml:space="preserve"> </w:t>
      </w:r>
      <w:proofErr w:type="spellStart"/>
      <w:r w:rsidRPr="00EA38BD">
        <w:t>Tris</w:t>
      </w:r>
      <w:proofErr w:type="spellEnd"/>
      <w:r w:rsidRPr="00EA38BD">
        <w:t xml:space="preserve"> pH 7.5, 100 </w:t>
      </w:r>
      <w:proofErr w:type="spellStart"/>
      <w:r w:rsidRPr="00EA38BD">
        <w:t>mM</w:t>
      </w:r>
      <w:proofErr w:type="spellEnd"/>
      <w:r w:rsidRPr="00EA38BD">
        <w:t xml:space="preserve"> </w:t>
      </w:r>
      <w:proofErr w:type="spellStart"/>
      <w:r w:rsidRPr="00EA38BD">
        <w:t>NaCl</w:t>
      </w:r>
      <w:proofErr w:type="spellEnd"/>
      <w:r w:rsidRPr="00EA38BD">
        <w:t xml:space="preserve">, 5 </w:t>
      </w:r>
      <w:proofErr w:type="spellStart"/>
      <w:r w:rsidRPr="00EA38BD">
        <w:t>mM</w:t>
      </w:r>
      <w:proofErr w:type="spellEnd"/>
      <w:r w:rsidRPr="00EA38BD">
        <w:t xml:space="preserve"> DTT and 1 </w:t>
      </w:r>
      <w:proofErr w:type="spellStart"/>
      <w:r w:rsidRPr="00EA38BD">
        <w:t>mM</w:t>
      </w:r>
      <w:proofErr w:type="spellEnd"/>
      <w:r w:rsidRPr="00EA38BD">
        <w:t xml:space="preserve"> (</w:t>
      </w:r>
      <w:proofErr w:type="gramStart"/>
      <w:r w:rsidRPr="00EA38BD">
        <w:t>NH</w:t>
      </w:r>
      <w:r w:rsidRPr="00EA38BD">
        <w:rPr>
          <w:vertAlign w:val="subscript"/>
        </w:rPr>
        <w:t>4</w:t>
      </w:r>
      <w:r w:rsidRPr="00EA38BD">
        <w:t>)</w:t>
      </w:r>
      <w:r w:rsidRPr="00EA38BD">
        <w:rPr>
          <w:vertAlign w:val="subscript"/>
        </w:rPr>
        <w:t>2</w:t>
      </w:r>
      <w:r w:rsidRPr="00EA38BD">
        <w:t>SO</w:t>
      </w:r>
      <w:r w:rsidRPr="00EA38BD">
        <w:rPr>
          <w:vertAlign w:val="subscript"/>
        </w:rPr>
        <w:t>4</w:t>
      </w:r>
      <w:proofErr w:type="gramEnd"/>
      <w:r w:rsidRPr="00EA38BD">
        <w:t xml:space="preserve">. </w:t>
      </w:r>
    </w:p>
    <w:p w14:paraId="49403F49" w14:textId="77777777" w:rsidR="00234A24" w:rsidRPr="00EA38BD" w:rsidRDefault="00234A24" w:rsidP="00234A24">
      <w:pPr>
        <w:spacing w:line="480" w:lineRule="auto"/>
        <w:rPr>
          <w:rFonts w:eastAsia="PMingLiU"/>
          <w:bCs/>
          <w:iCs/>
          <w:snapToGrid w:val="0"/>
        </w:rPr>
      </w:pPr>
    </w:p>
    <w:p w14:paraId="40C8C02A" w14:textId="77777777" w:rsidR="00234A24" w:rsidRPr="00EA38BD" w:rsidRDefault="00234A24" w:rsidP="00234A24">
      <w:pPr>
        <w:pStyle w:val="Heading2"/>
        <w:spacing w:line="480" w:lineRule="auto"/>
      </w:pPr>
      <w:r w:rsidRPr="00EA38BD">
        <w:rPr>
          <w:rFonts w:eastAsia="PMingLiU"/>
          <w:snapToGrid w:val="0"/>
        </w:rPr>
        <w:t>Deuterium exchange sample preparation</w:t>
      </w:r>
    </w:p>
    <w:p w14:paraId="7080F3A1" w14:textId="77777777" w:rsidR="00234A24" w:rsidRPr="00EA38BD" w:rsidRDefault="00234A24" w:rsidP="00234A24">
      <w:pPr>
        <w:spacing w:line="480" w:lineRule="auto"/>
        <w:rPr>
          <w:bCs/>
          <w:iCs/>
          <w:snapToGrid w:val="0"/>
        </w:rPr>
      </w:pPr>
      <w:r w:rsidRPr="00EA38BD">
        <w:rPr>
          <w:bCs/>
          <w:iCs/>
          <w:snapToGrid w:val="0"/>
        </w:rPr>
        <w:tab/>
        <w:t xml:space="preserve">5 </w:t>
      </w:r>
      <w:r w:rsidRPr="00EA38BD">
        <w:rPr>
          <w:rFonts w:eastAsia="PMingLiU"/>
          <w:bCs/>
          <w:iCs/>
          <w:snapToGrid w:val="0"/>
        </w:rPr>
        <w:t>µ</w:t>
      </w:r>
      <w:r w:rsidRPr="00EA38BD">
        <w:rPr>
          <w:bCs/>
          <w:iCs/>
          <w:snapToGrid w:val="0"/>
        </w:rPr>
        <w:t xml:space="preserve">l of </w:t>
      </w:r>
      <w:r w:rsidRPr="00EA38BD">
        <w:rPr>
          <w:rFonts w:eastAsia="PMingLiU"/>
          <w:bCs/>
          <w:iCs/>
          <w:snapToGrid w:val="0"/>
        </w:rPr>
        <w:t>stock protein solutions (Hs_PI3Kγ-His</w:t>
      </w:r>
      <w:r w:rsidRPr="00EA38BD">
        <w:rPr>
          <w:rFonts w:eastAsia="PMingLiU"/>
          <w:bCs/>
          <w:iCs/>
          <w:snapToGrid w:val="0"/>
          <w:vertAlign w:val="subscript"/>
        </w:rPr>
        <w:t>6</w:t>
      </w:r>
      <w:r w:rsidRPr="00EA38BD">
        <w:rPr>
          <w:rFonts w:eastAsia="PMingLiU"/>
          <w:bCs/>
          <w:iCs/>
          <w:snapToGrid w:val="0"/>
        </w:rPr>
        <w:t>: 30 µM; Hs_PI3Kγ-His</w:t>
      </w:r>
      <w:r w:rsidRPr="00EA38BD">
        <w:rPr>
          <w:rFonts w:eastAsia="PMingLiU"/>
          <w:bCs/>
          <w:iCs/>
          <w:snapToGrid w:val="0"/>
          <w:vertAlign w:val="subscript"/>
        </w:rPr>
        <w:t>6</w:t>
      </w:r>
      <w:r w:rsidRPr="00EA38BD">
        <w:rPr>
          <w:rFonts w:eastAsia="PMingLiU"/>
          <w:bCs/>
          <w:iCs/>
          <w:snapToGrid w:val="0"/>
        </w:rPr>
        <w:t>/Mm_p84-His</w:t>
      </w:r>
      <w:r w:rsidRPr="00EA38BD">
        <w:rPr>
          <w:rFonts w:eastAsia="PMingLiU"/>
          <w:bCs/>
          <w:iCs/>
          <w:snapToGrid w:val="0"/>
          <w:vertAlign w:val="subscript"/>
        </w:rPr>
        <w:t>6</w:t>
      </w:r>
      <w:r w:rsidRPr="00EA38BD">
        <w:rPr>
          <w:rFonts w:eastAsia="PMingLiU"/>
          <w:bCs/>
          <w:iCs/>
          <w:snapToGrid w:val="0"/>
        </w:rPr>
        <w:t xml:space="preserve">: 35μM) were prepared in 20 </w:t>
      </w:r>
      <w:proofErr w:type="spellStart"/>
      <w:r w:rsidRPr="00EA38BD">
        <w:rPr>
          <w:rFonts w:eastAsia="PMingLiU"/>
          <w:bCs/>
          <w:iCs/>
          <w:snapToGrid w:val="0"/>
        </w:rPr>
        <w:t>mM</w:t>
      </w:r>
      <w:proofErr w:type="spellEnd"/>
      <w:r w:rsidRPr="00EA38BD">
        <w:rPr>
          <w:rFonts w:eastAsia="PMingLiU"/>
          <w:bCs/>
          <w:iCs/>
          <w:snapToGrid w:val="0"/>
        </w:rPr>
        <w:t xml:space="preserve"> </w:t>
      </w:r>
      <w:proofErr w:type="spellStart"/>
      <w:r w:rsidRPr="00EA38BD">
        <w:rPr>
          <w:rFonts w:eastAsia="PMingLiU"/>
          <w:bCs/>
          <w:iCs/>
          <w:snapToGrid w:val="0"/>
        </w:rPr>
        <w:t>Tris</w:t>
      </w:r>
      <w:proofErr w:type="spellEnd"/>
      <w:r w:rsidRPr="00EA38BD">
        <w:rPr>
          <w:rFonts w:eastAsia="PMingLiU"/>
          <w:bCs/>
          <w:iCs/>
          <w:snapToGrid w:val="0"/>
        </w:rPr>
        <w:t xml:space="preserve"> pH 7.5, 100 </w:t>
      </w:r>
      <w:proofErr w:type="spellStart"/>
      <w:r w:rsidRPr="00EA38BD">
        <w:rPr>
          <w:rFonts w:eastAsia="PMingLiU"/>
          <w:bCs/>
          <w:iCs/>
          <w:snapToGrid w:val="0"/>
        </w:rPr>
        <w:t>mM</w:t>
      </w:r>
      <w:proofErr w:type="spellEnd"/>
      <w:r w:rsidRPr="00EA38BD">
        <w:rPr>
          <w:rFonts w:eastAsia="PMingLiU"/>
          <w:bCs/>
          <w:iCs/>
          <w:snapToGrid w:val="0"/>
        </w:rPr>
        <w:t xml:space="preserve"> </w:t>
      </w:r>
      <w:proofErr w:type="spellStart"/>
      <w:r w:rsidRPr="00EA38BD">
        <w:rPr>
          <w:rFonts w:eastAsia="PMingLiU"/>
          <w:bCs/>
          <w:iCs/>
          <w:snapToGrid w:val="0"/>
        </w:rPr>
        <w:t>NaCl</w:t>
      </w:r>
      <w:proofErr w:type="spellEnd"/>
      <w:r w:rsidRPr="00EA38BD">
        <w:rPr>
          <w:rFonts w:eastAsia="PMingLiU"/>
          <w:bCs/>
          <w:iCs/>
          <w:snapToGrid w:val="0"/>
        </w:rPr>
        <w:t xml:space="preserve">, 5 </w:t>
      </w:r>
      <w:proofErr w:type="spellStart"/>
      <w:r w:rsidRPr="00EA38BD">
        <w:rPr>
          <w:rFonts w:eastAsia="PMingLiU"/>
          <w:bCs/>
          <w:iCs/>
          <w:snapToGrid w:val="0"/>
        </w:rPr>
        <w:t>mM</w:t>
      </w:r>
      <w:proofErr w:type="spellEnd"/>
      <w:r w:rsidRPr="00EA38BD">
        <w:rPr>
          <w:rFonts w:eastAsia="PMingLiU"/>
          <w:bCs/>
          <w:iCs/>
          <w:snapToGrid w:val="0"/>
        </w:rPr>
        <w:t xml:space="preserve"> DTT and 1 </w:t>
      </w:r>
      <w:proofErr w:type="spellStart"/>
      <w:r w:rsidRPr="00EA38BD">
        <w:rPr>
          <w:rFonts w:eastAsia="PMingLiU"/>
          <w:bCs/>
          <w:iCs/>
          <w:snapToGrid w:val="0"/>
        </w:rPr>
        <w:t>mM</w:t>
      </w:r>
      <w:proofErr w:type="spellEnd"/>
      <w:r w:rsidRPr="00EA38BD">
        <w:rPr>
          <w:rFonts w:eastAsia="PMingLiU"/>
          <w:bCs/>
          <w:iCs/>
          <w:snapToGrid w:val="0"/>
        </w:rPr>
        <w:t xml:space="preserve"> ammonium sulfate. </w:t>
      </w:r>
      <w:r w:rsidRPr="00EA38BD">
        <w:rPr>
          <w:bCs/>
          <w:iCs/>
          <w:snapToGrid w:val="0"/>
        </w:rPr>
        <w:t xml:space="preserve">Exchange reactions were initiated by addition of 25 </w:t>
      </w:r>
      <w:r w:rsidRPr="00EA38BD">
        <w:rPr>
          <w:rFonts w:eastAsia="PMingLiU"/>
          <w:bCs/>
          <w:iCs/>
          <w:snapToGrid w:val="0"/>
        </w:rPr>
        <w:t>µ</w:t>
      </w:r>
      <w:r w:rsidRPr="00EA38BD">
        <w:rPr>
          <w:bCs/>
          <w:iCs/>
          <w:snapToGrid w:val="0"/>
        </w:rPr>
        <w:t>l of a 98% D</w:t>
      </w:r>
      <w:r w:rsidRPr="00EA38BD">
        <w:rPr>
          <w:bCs/>
          <w:iCs/>
          <w:snapToGrid w:val="0"/>
          <w:vertAlign w:val="subscript"/>
        </w:rPr>
        <w:t>2</w:t>
      </w:r>
      <w:r w:rsidRPr="00EA38BD">
        <w:rPr>
          <w:bCs/>
          <w:iCs/>
          <w:snapToGrid w:val="0"/>
        </w:rPr>
        <w:t xml:space="preserve">O solution containing 10 </w:t>
      </w:r>
      <w:proofErr w:type="spellStart"/>
      <w:r w:rsidRPr="00EA38BD">
        <w:rPr>
          <w:bCs/>
          <w:iCs/>
          <w:snapToGrid w:val="0"/>
        </w:rPr>
        <w:t>mM</w:t>
      </w:r>
      <w:proofErr w:type="spellEnd"/>
      <w:r w:rsidRPr="00EA38BD">
        <w:rPr>
          <w:bCs/>
          <w:iCs/>
          <w:snapToGrid w:val="0"/>
        </w:rPr>
        <w:t xml:space="preserve"> HEPES pH 7.2, 50 </w:t>
      </w:r>
      <w:proofErr w:type="spellStart"/>
      <w:r w:rsidRPr="00EA38BD">
        <w:rPr>
          <w:bCs/>
          <w:iCs/>
          <w:snapToGrid w:val="0"/>
        </w:rPr>
        <w:t>mM</w:t>
      </w:r>
      <w:proofErr w:type="spellEnd"/>
      <w:r w:rsidRPr="00EA38BD">
        <w:rPr>
          <w:bCs/>
          <w:iCs/>
          <w:snapToGrid w:val="0"/>
        </w:rPr>
        <w:t xml:space="preserve"> </w:t>
      </w:r>
      <w:proofErr w:type="spellStart"/>
      <w:r w:rsidRPr="00EA38BD">
        <w:rPr>
          <w:bCs/>
          <w:iCs/>
          <w:snapToGrid w:val="0"/>
        </w:rPr>
        <w:t>NaCl</w:t>
      </w:r>
      <w:proofErr w:type="spellEnd"/>
      <w:r w:rsidRPr="00EA38BD">
        <w:rPr>
          <w:bCs/>
          <w:iCs/>
          <w:snapToGrid w:val="0"/>
        </w:rPr>
        <w:t xml:space="preserve">, and 2 </w:t>
      </w:r>
      <w:proofErr w:type="spellStart"/>
      <w:r w:rsidRPr="00EA38BD">
        <w:rPr>
          <w:bCs/>
          <w:iCs/>
          <w:snapToGrid w:val="0"/>
        </w:rPr>
        <w:t>mM</w:t>
      </w:r>
      <w:proofErr w:type="spellEnd"/>
      <w:r w:rsidRPr="00EA38BD">
        <w:rPr>
          <w:bCs/>
          <w:iCs/>
          <w:snapToGrid w:val="0"/>
        </w:rPr>
        <w:t xml:space="preserve"> DTT, giving a final concentration of 82% D</w:t>
      </w:r>
      <w:r w:rsidRPr="00EA38BD">
        <w:rPr>
          <w:bCs/>
          <w:iCs/>
          <w:snapToGrid w:val="0"/>
          <w:vertAlign w:val="subscript"/>
        </w:rPr>
        <w:t>2</w:t>
      </w:r>
      <w:r w:rsidRPr="00EA38BD">
        <w:rPr>
          <w:bCs/>
          <w:iCs/>
          <w:snapToGrid w:val="0"/>
        </w:rPr>
        <w:t xml:space="preserve">O. Deuterium exchange reactions were allowed to carry on for seven time periods, 3, 10, 30, 100, 300, 1000 and </w:t>
      </w:r>
      <w:r w:rsidRPr="00EA38BD">
        <w:rPr>
          <w:bCs/>
          <w:iCs/>
          <w:snapToGrid w:val="0"/>
        </w:rPr>
        <w:lastRenderedPageBreak/>
        <w:t xml:space="preserve">3000 seconds at 23 ºC. On-exchange was stopped by the addition of 40 </w:t>
      </w:r>
      <w:r w:rsidRPr="00EA38BD">
        <w:rPr>
          <w:rFonts w:eastAsia="PMingLiU"/>
          <w:bCs/>
          <w:iCs/>
          <w:snapToGrid w:val="0"/>
        </w:rPr>
        <w:t>µ</w:t>
      </w:r>
      <w:r w:rsidRPr="00EA38BD">
        <w:rPr>
          <w:bCs/>
          <w:iCs/>
          <w:snapToGrid w:val="0"/>
        </w:rPr>
        <w:t>l of quench buffer containing 1.2% formic acid and 0.833 M guanidine-</w:t>
      </w:r>
      <w:proofErr w:type="spellStart"/>
      <w:r w:rsidRPr="00EA38BD">
        <w:rPr>
          <w:bCs/>
          <w:iCs/>
          <w:snapToGrid w:val="0"/>
        </w:rPr>
        <w:t>HCl</w:t>
      </w:r>
      <w:proofErr w:type="spellEnd"/>
      <w:r w:rsidRPr="00EA38BD">
        <w:rPr>
          <w:bCs/>
          <w:iCs/>
          <w:snapToGrid w:val="0"/>
        </w:rPr>
        <w:t>, which lowered the pH to 2.6. Samples were then immediately frozen in liquid nitrogen until mass analysis.</w:t>
      </w:r>
    </w:p>
    <w:p w14:paraId="1E0F68AB" w14:textId="77777777" w:rsidR="00234A24" w:rsidRPr="00EA38BD" w:rsidRDefault="00234A24" w:rsidP="00234A24">
      <w:pPr>
        <w:spacing w:line="480" w:lineRule="auto"/>
        <w:rPr>
          <w:bCs/>
          <w:iCs/>
          <w:snapToGrid w:val="0"/>
        </w:rPr>
      </w:pPr>
    </w:p>
    <w:p w14:paraId="502F214A" w14:textId="77777777" w:rsidR="00234A24" w:rsidRPr="00EA38BD" w:rsidRDefault="00234A24" w:rsidP="00234A24">
      <w:pPr>
        <w:pStyle w:val="Heading2"/>
        <w:spacing w:line="480" w:lineRule="auto"/>
      </w:pPr>
      <w:r w:rsidRPr="00EA38BD">
        <w:rPr>
          <w:lang w:eastAsia="en-GB"/>
        </w:rPr>
        <w:t>Protein digestion and peptide identification for DXMS analysis</w:t>
      </w:r>
    </w:p>
    <w:p w14:paraId="3B1D046D" w14:textId="77777777" w:rsidR="00234A24" w:rsidRPr="00EA38BD" w:rsidRDefault="00234A24" w:rsidP="00234A24">
      <w:pPr>
        <w:spacing w:line="480" w:lineRule="auto"/>
        <w:rPr>
          <w:lang w:eastAsia="en-GB"/>
        </w:rPr>
      </w:pPr>
      <w:r w:rsidRPr="00EA38BD">
        <w:rPr>
          <w:bCs/>
          <w:iCs/>
          <w:snapToGrid w:val="0"/>
        </w:rPr>
        <w:tab/>
        <w:t xml:space="preserve">Different digestion conditions were employed to optimize the peptide digestion map. These optimizations included changing denaturant concentration, flow rate over pepsin, and denaturation time. </w:t>
      </w:r>
      <w:proofErr w:type="gramStart"/>
      <w:r w:rsidRPr="00EA38BD">
        <w:rPr>
          <w:lang w:eastAsia="en-GB"/>
        </w:rPr>
        <w:t xml:space="preserve">Peptide identification was performed by running tandem MS/MS experiments using a </w:t>
      </w:r>
      <w:proofErr w:type="spellStart"/>
      <w:r w:rsidRPr="00EA38BD">
        <w:rPr>
          <w:bCs/>
          <w:iCs/>
          <w:snapToGrid w:val="0"/>
        </w:rPr>
        <w:t>Sciex</w:t>
      </w:r>
      <w:proofErr w:type="spellEnd"/>
      <w:r w:rsidRPr="00EA38BD">
        <w:rPr>
          <w:bCs/>
          <w:iCs/>
          <w:snapToGrid w:val="0"/>
        </w:rPr>
        <w:t xml:space="preserve"> </w:t>
      </w:r>
      <w:proofErr w:type="spellStart"/>
      <w:r w:rsidRPr="00EA38BD">
        <w:rPr>
          <w:bCs/>
          <w:iCs/>
          <w:snapToGrid w:val="0"/>
        </w:rPr>
        <w:t>QStar</w:t>
      </w:r>
      <w:proofErr w:type="spellEnd"/>
      <w:r w:rsidRPr="00EA38BD">
        <w:rPr>
          <w:bCs/>
          <w:iCs/>
          <w:snapToGrid w:val="0"/>
        </w:rPr>
        <w:t xml:space="preserve"> Pulsar hybrid </w:t>
      </w:r>
      <w:proofErr w:type="spellStart"/>
      <w:r w:rsidRPr="00EA38BD">
        <w:rPr>
          <w:bCs/>
          <w:iCs/>
          <w:snapToGrid w:val="0"/>
        </w:rPr>
        <w:t>QqTOF</w:t>
      </w:r>
      <w:proofErr w:type="spellEnd"/>
      <w:proofErr w:type="gramEnd"/>
      <w:r w:rsidRPr="00EA38BD">
        <w:rPr>
          <w:bCs/>
          <w:iCs/>
          <w:snapToGrid w:val="0"/>
        </w:rPr>
        <w:t xml:space="preserve"> (Applied </w:t>
      </w:r>
      <w:proofErr w:type="spellStart"/>
      <w:r w:rsidRPr="00EA38BD">
        <w:rPr>
          <w:bCs/>
          <w:iCs/>
          <w:snapToGrid w:val="0"/>
        </w:rPr>
        <w:t>Biosystems</w:t>
      </w:r>
      <w:proofErr w:type="spellEnd"/>
      <w:r w:rsidRPr="00EA38BD">
        <w:rPr>
          <w:bCs/>
          <w:iCs/>
          <w:snapToGrid w:val="0"/>
        </w:rPr>
        <w:t xml:space="preserve">). </w:t>
      </w:r>
      <w:r w:rsidRPr="00EA38BD">
        <w:rPr>
          <w:lang w:eastAsia="en-GB"/>
        </w:rPr>
        <w:t>Data was analyzed using Mascot software v. 2.2 (Matrix Science) to identify all peptides based on fragmentation and peptide mass, and these identifications were then manually validated using DXMS software (Sierra Analytics) to test for correct m/z state, and the presence of overlapping peptides.</w:t>
      </w:r>
    </w:p>
    <w:p w14:paraId="633F9CB1" w14:textId="77777777" w:rsidR="00234A24" w:rsidRPr="00EA38BD" w:rsidRDefault="00234A24" w:rsidP="00234A24">
      <w:pPr>
        <w:spacing w:line="480" w:lineRule="auto"/>
        <w:rPr>
          <w:rFonts w:eastAsia="SimSun"/>
          <w:lang w:eastAsia="zh-CN"/>
        </w:rPr>
      </w:pPr>
    </w:p>
    <w:p w14:paraId="1A6B1D00" w14:textId="77777777" w:rsidR="00234A24" w:rsidRPr="00EA38BD" w:rsidRDefault="00234A24" w:rsidP="00234A24">
      <w:pPr>
        <w:pStyle w:val="Heading2"/>
        <w:spacing w:line="480" w:lineRule="auto"/>
      </w:pPr>
      <w:r w:rsidRPr="00EA38BD">
        <w:rPr>
          <w:bCs w:val="0"/>
          <w:iCs/>
          <w:snapToGrid w:val="0"/>
        </w:rPr>
        <w:t>Measurement of deuterium incorporation</w:t>
      </w:r>
    </w:p>
    <w:p w14:paraId="1A4455A7" w14:textId="77777777" w:rsidR="00234A24" w:rsidRPr="00EA38BD" w:rsidRDefault="00234A24" w:rsidP="00234A24">
      <w:pPr>
        <w:pStyle w:val="HTMLPreformatted"/>
        <w:spacing w:line="480" w:lineRule="auto"/>
        <w:ind w:firstLine="720"/>
        <w:jc w:val="both"/>
        <w:rPr>
          <w:rFonts w:ascii="Arial" w:hAnsi="Arial" w:cs="Arial"/>
          <w:bCs/>
          <w:iCs/>
          <w:snapToGrid w:val="0"/>
          <w:szCs w:val="20"/>
        </w:rPr>
      </w:pPr>
      <w:r w:rsidRPr="00EA38BD">
        <w:rPr>
          <w:rFonts w:ascii="Arial" w:hAnsi="Arial" w:cs="Arial"/>
          <w:bCs/>
          <w:iCs/>
          <w:snapToGrid w:val="0"/>
          <w:szCs w:val="20"/>
        </w:rPr>
        <w:t xml:space="preserve">Samples were thawed rapidly on ice and then injected onto an online HPLC system that was immersed in ice. The protein was run over an immobilized pepsin column (Applied </w:t>
      </w:r>
      <w:proofErr w:type="spellStart"/>
      <w:r w:rsidRPr="00EA38BD">
        <w:rPr>
          <w:rFonts w:ascii="Arial" w:hAnsi="Arial" w:cs="Arial"/>
          <w:bCs/>
          <w:iCs/>
          <w:snapToGrid w:val="0"/>
          <w:szCs w:val="20"/>
        </w:rPr>
        <w:t>Biosystems</w:t>
      </w:r>
      <w:proofErr w:type="spellEnd"/>
      <w:r w:rsidRPr="00EA38BD">
        <w:rPr>
          <w:rFonts w:ascii="Arial" w:hAnsi="Arial" w:cs="Arial"/>
          <w:bCs/>
          <w:iCs/>
          <w:snapToGrid w:val="0"/>
          <w:szCs w:val="20"/>
        </w:rPr>
        <w:t xml:space="preserve">, </w:t>
      </w:r>
      <w:proofErr w:type="spellStart"/>
      <w:r w:rsidRPr="00EA38BD">
        <w:rPr>
          <w:rFonts w:ascii="Arial" w:hAnsi="Arial" w:cs="Arial"/>
          <w:bCs/>
          <w:iCs/>
          <w:snapToGrid w:val="0"/>
          <w:szCs w:val="20"/>
        </w:rPr>
        <w:t>Poroszyme</w:t>
      </w:r>
      <w:proofErr w:type="spellEnd"/>
      <w:r w:rsidRPr="00EA38BD">
        <w:rPr>
          <w:rFonts w:ascii="Arial" w:hAnsi="Arial" w:cs="Arial"/>
          <w:bCs/>
          <w:iCs/>
          <w:snapToGrid w:val="0"/>
          <w:szCs w:val="20"/>
        </w:rPr>
        <w:t xml:space="preserve">®, 2-3131-00) at 50 </w:t>
      </w:r>
      <w:r w:rsidRPr="00EA38BD">
        <w:rPr>
          <w:rFonts w:ascii="Arial" w:eastAsia="PMingLiU" w:hAnsi="Arial" w:cs="Arial"/>
          <w:bCs/>
          <w:iCs/>
          <w:snapToGrid w:val="0"/>
          <w:szCs w:val="20"/>
          <w:lang w:val="en-US"/>
        </w:rPr>
        <w:t>µ</w:t>
      </w:r>
      <w:r w:rsidRPr="00EA38BD">
        <w:rPr>
          <w:rFonts w:ascii="Arial" w:hAnsi="Arial" w:cs="Arial"/>
          <w:bCs/>
          <w:iCs/>
          <w:snapToGrid w:val="0"/>
          <w:szCs w:val="20"/>
        </w:rPr>
        <w:t>l/min, and collected over a 1</w:t>
      </w:r>
      <w:proofErr w:type="gramStart"/>
      <w:r w:rsidRPr="00EA38BD">
        <w:rPr>
          <w:rFonts w:ascii="Arial" w:hAnsi="Arial" w:cs="Arial"/>
          <w:bCs/>
          <w:iCs/>
          <w:snapToGrid w:val="0"/>
          <w:szCs w:val="20"/>
        </w:rPr>
        <w:t>.7 µ</w:t>
      </w:r>
      <w:proofErr w:type="gramEnd"/>
      <w:r w:rsidRPr="00EA38BD">
        <w:rPr>
          <w:rFonts w:ascii="Arial" w:hAnsi="Arial" w:cs="Arial"/>
          <w:bCs/>
          <w:iCs/>
          <w:snapToGrid w:val="0"/>
          <w:szCs w:val="20"/>
        </w:rPr>
        <w:t xml:space="preserve">m particle C18 peptide trap (2.1 mm x 8 mm, Waters Van-guard) for five minutes. The trap was then switched in line with a 1.7 µm particle, 1 mm x100 mm C18 column (Waters </w:t>
      </w:r>
      <w:proofErr w:type="spellStart"/>
      <w:r w:rsidRPr="00EA38BD">
        <w:rPr>
          <w:rFonts w:ascii="Arial" w:hAnsi="Arial" w:cs="Arial"/>
          <w:bCs/>
          <w:iCs/>
          <w:snapToGrid w:val="0"/>
          <w:szCs w:val="20"/>
        </w:rPr>
        <w:t>Acquity</w:t>
      </w:r>
      <w:proofErr w:type="spellEnd"/>
      <w:r w:rsidRPr="00EA38BD">
        <w:rPr>
          <w:rFonts w:ascii="Arial" w:hAnsi="Arial" w:cs="Arial"/>
          <w:bCs/>
          <w:iCs/>
          <w:snapToGrid w:val="0"/>
          <w:szCs w:val="20"/>
        </w:rPr>
        <w:t xml:space="preserve"> UPLC) with a vanguard pre-column and peptides were eluted by a 5-45% gradient of buffer A (0.1% formic acid) and buffer B (80% acetonitrile, 20% H</w:t>
      </w:r>
      <w:r w:rsidRPr="00EA38BD">
        <w:rPr>
          <w:rFonts w:ascii="Arial" w:hAnsi="Arial" w:cs="Arial"/>
          <w:bCs/>
          <w:iCs/>
          <w:snapToGrid w:val="0"/>
          <w:szCs w:val="20"/>
          <w:vertAlign w:val="subscript"/>
        </w:rPr>
        <w:t>2</w:t>
      </w:r>
      <w:r w:rsidRPr="00EA38BD">
        <w:rPr>
          <w:rFonts w:ascii="Arial" w:hAnsi="Arial" w:cs="Arial"/>
          <w:bCs/>
          <w:iCs/>
          <w:snapToGrid w:val="0"/>
          <w:szCs w:val="20"/>
        </w:rPr>
        <w:t xml:space="preserve">O, 0.02% formic acid) over 22 minutes and injected onto a </w:t>
      </w:r>
      <w:proofErr w:type="spellStart"/>
      <w:r w:rsidRPr="00EA38BD">
        <w:rPr>
          <w:rFonts w:ascii="Arial" w:hAnsi="Arial" w:cs="Arial"/>
          <w:bCs/>
          <w:iCs/>
          <w:snapToGrid w:val="0"/>
          <w:szCs w:val="20"/>
        </w:rPr>
        <w:t>Sciex</w:t>
      </w:r>
      <w:proofErr w:type="spellEnd"/>
      <w:r w:rsidRPr="00EA38BD">
        <w:rPr>
          <w:rFonts w:ascii="Arial" w:hAnsi="Arial" w:cs="Arial"/>
          <w:bCs/>
          <w:iCs/>
          <w:snapToGrid w:val="0"/>
          <w:szCs w:val="20"/>
        </w:rPr>
        <w:t xml:space="preserve"> </w:t>
      </w:r>
      <w:proofErr w:type="spellStart"/>
      <w:r w:rsidRPr="00EA38BD">
        <w:rPr>
          <w:rFonts w:ascii="Arial" w:hAnsi="Arial" w:cs="Arial"/>
          <w:bCs/>
          <w:iCs/>
          <w:snapToGrid w:val="0"/>
          <w:szCs w:val="20"/>
        </w:rPr>
        <w:t>QStar</w:t>
      </w:r>
      <w:proofErr w:type="spellEnd"/>
      <w:r w:rsidRPr="00EA38BD">
        <w:rPr>
          <w:rFonts w:ascii="Arial" w:hAnsi="Arial" w:cs="Arial"/>
          <w:bCs/>
          <w:iCs/>
          <w:snapToGrid w:val="0"/>
          <w:szCs w:val="20"/>
        </w:rPr>
        <w:t xml:space="preserve"> Pulsar hybrid </w:t>
      </w:r>
      <w:proofErr w:type="spellStart"/>
      <w:r w:rsidRPr="00EA38BD">
        <w:rPr>
          <w:rFonts w:ascii="Arial" w:hAnsi="Arial" w:cs="Arial"/>
          <w:bCs/>
          <w:iCs/>
          <w:snapToGrid w:val="0"/>
          <w:szCs w:val="20"/>
        </w:rPr>
        <w:t>QqTOF</w:t>
      </w:r>
      <w:proofErr w:type="spellEnd"/>
      <w:r w:rsidRPr="00EA38BD">
        <w:rPr>
          <w:rFonts w:ascii="Arial" w:hAnsi="Arial" w:cs="Arial"/>
          <w:bCs/>
          <w:iCs/>
          <w:snapToGrid w:val="0"/>
          <w:szCs w:val="20"/>
        </w:rPr>
        <w:t xml:space="preserve"> (Applied </w:t>
      </w:r>
      <w:proofErr w:type="spellStart"/>
      <w:r w:rsidRPr="00EA38BD">
        <w:rPr>
          <w:rFonts w:ascii="Arial" w:hAnsi="Arial" w:cs="Arial"/>
          <w:bCs/>
          <w:iCs/>
          <w:snapToGrid w:val="0"/>
          <w:szCs w:val="20"/>
        </w:rPr>
        <w:t>Biosystems</w:t>
      </w:r>
      <w:proofErr w:type="spellEnd"/>
      <w:r w:rsidRPr="00EA38BD">
        <w:rPr>
          <w:rFonts w:ascii="Arial" w:hAnsi="Arial" w:cs="Arial"/>
          <w:bCs/>
          <w:iCs/>
          <w:snapToGrid w:val="0"/>
          <w:szCs w:val="20"/>
        </w:rPr>
        <w:t>) which collected mass spectra from a range of 350 to 1300 m/z.</w:t>
      </w:r>
    </w:p>
    <w:p w14:paraId="4A96BA8A" w14:textId="77777777" w:rsidR="00234A24" w:rsidRPr="00EA38BD" w:rsidRDefault="00234A24" w:rsidP="00234A24">
      <w:pPr>
        <w:pStyle w:val="HTMLPreformatted"/>
        <w:spacing w:line="480" w:lineRule="auto"/>
        <w:ind w:firstLine="720"/>
        <w:jc w:val="both"/>
        <w:rPr>
          <w:rFonts w:ascii="Arial" w:hAnsi="Arial" w:cs="Arial"/>
          <w:bCs/>
          <w:iCs/>
          <w:snapToGrid w:val="0"/>
          <w:szCs w:val="20"/>
        </w:rPr>
      </w:pPr>
      <w:r w:rsidRPr="00EA38BD">
        <w:rPr>
          <w:rFonts w:ascii="Arial" w:hAnsi="Arial" w:cs="Arial"/>
          <w:bCs/>
          <w:iCs/>
          <w:snapToGrid w:val="0"/>
          <w:szCs w:val="20"/>
        </w:rPr>
        <w:t xml:space="preserve">Mass analysis of the peptide centroids was performed as described previously using the software DXMS (Sierra Analytics) </w:t>
      </w:r>
      <w:r w:rsidRPr="00EA38BD">
        <w:rPr>
          <w:rFonts w:ascii="Arial" w:hAnsi="Arial" w:cs="Arial"/>
          <w:bCs/>
          <w:iCs/>
          <w:snapToGrid w:val="0"/>
          <w:szCs w:val="20"/>
        </w:rPr>
        <w:fldChar w:fldCharType="begin"/>
      </w:r>
      <w:r w:rsidRPr="00EA38BD">
        <w:rPr>
          <w:rFonts w:ascii="Arial" w:hAnsi="Arial" w:cs="Arial"/>
          <w:bCs/>
          <w:iCs/>
          <w:snapToGrid w:val="0"/>
          <w:szCs w:val="20"/>
        </w:rPr>
        <w:instrText>ADDIN BEC{Burke et al., 2008, #87313; Burke et al., 2011, #74768}</w:instrText>
      </w:r>
      <w:r w:rsidRPr="00EA38BD">
        <w:rPr>
          <w:rFonts w:ascii="Arial" w:hAnsi="Arial" w:cs="Arial"/>
          <w:bCs/>
          <w:iCs/>
          <w:snapToGrid w:val="0"/>
          <w:szCs w:val="20"/>
        </w:rPr>
        <w:fldChar w:fldCharType="separate"/>
      </w:r>
      <w:r w:rsidRPr="00EA38BD">
        <w:rPr>
          <w:rFonts w:ascii="Arial" w:hAnsi="Arial" w:cs="Arial"/>
          <w:bCs/>
          <w:iCs/>
          <w:snapToGrid w:val="0"/>
          <w:szCs w:val="20"/>
        </w:rPr>
        <w:t>[24,25]</w:t>
      </w:r>
      <w:r w:rsidRPr="00EA38BD">
        <w:rPr>
          <w:rFonts w:ascii="Arial" w:hAnsi="Arial" w:cs="Arial"/>
          <w:bCs/>
          <w:iCs/>
          <w:snapToGrid w:val="0"/>
          <w:szCs w:val="20"/>
        </w:rPr>
        <w:fldChar w:fldCharType="end"/>
      </w:r>
      <w:r w:rsidRPr="00EA38BD">
        <w:rPr>
          <w:rFonts w:ascii="Arial" w:hAnsi="Arial" w:cs="Arial"/>
          <w:bCs/>
          <w:iCs/>
          <w:snapToGrid w:val="0"/>
          <w:szCs w:val="20"/>
        </w:rPr>
        <w:t xml:space="preserve">. Briefly, all selected peptides passed the quality control threshold of the software, and were then manually examined for accurate identification and deuterium incorporation. Results are shown as relative levels of </w:t>
      </w:r>
      <w:proofErr w:type="spellStart"/>
      <w:r w:rsidRPr="00EA38BD">
        <w:rPr>
          <w:rFonts w:ascii="Arial" w:hAnsi="Arial" w:cs="Arial"/>
          <w:bCs/>
          <w:iCs/>
          <w:snapToGrid w:val="0"/>
          <w:szCs w:val="20"/>
        </w:rPr>
        <w:t>deuteration</w:t>
      </w:r>
      <w:proofErr w:type="spellEnd"/>
      <w:r w:rsidRPr="00EA38BD">
        <w:rPr>
          <w:rFonts w:ascii="Arial" w:hAnsi="Arial" w:cs="Arial"/>
          <w:bCs/>
          <w:iCs/>
          <w:snapToGrid w:val="0"/>
          <w:szCs w:val="20"/>
        </w:rPr>
        <w:t xml:space="preserve"> with no correction for back exchange as described previously</w:t>
      </w:r>
      <w:r w:rsidRPr="00EA38BD">
        <w:rPr>
          <w:rFonts w:ascii="Arial" w:hAnsi="Arial" w:cs="Arial"/>
          <w:szCs w:val="20"/>
        </w:rPr>
        <w:t xml:space="preserve"> </w:t>
      </w:r>
      <w:r w:rsidRPr="00EA38BD">
        <w:rPr>
          <w:rFonts w:ascii="Arial" w:hAnsi="Arial" w:cs="Arial"/>
          <w:bCs/>
          <w:iCs/>
          <w:snapToGrid w:val="0"/>
          <w:szCs w:val="20"/>
        </w:rPr>
        <w:fldChar w:fldCharType="begin"/>
      </w:r>
      <w:r w:rsidRPr="00EA38BD">
        <w:rPr>
          <w:rFonts w:ascii="Arial" w:hAnsi="Arial" w:cs="Arial"/>
          <w:bCs/>
          <w:iCs/>
          <w:snapToGrid w:val="0"/>
          <w:szCs w:val="20"/>
        </w:rPr>
        <w:instrText>ADDIN BEC{Iacob et al., 2009, #17701}</w:instrText>
      </w:r>
      <w:r w:rsidRPr="00EA38BD">
        <w:rPr>
          <w:rFonts w:ascii="Arial" w:hAnsi="Arial" w:cs="Arial"/>
          <w:bCs/>
          <w:iCs/>
          <w:snapToGrid w:val="0"/>
          <w:szCs w:val="20"/>
        </w:rPr>
        <w:fldChar w:fldCharType="separate"/>
      </w:r>
      <w:r w:rsidRPr="00EA38BD">
        <w:rPr>
          <w:rFonts w:ascii="Arial" w:hAnsi="Arial" w:cs="Arial"/>
          <w:bCs/>
          <w:iCs/>
          <w:snapToGrid w:val="0"/>
          <w:szCs w:val="20"/>
        </w:rPr>
        <w:t>[26]</w:t>
      </w:r>
      <w:r w:rsidRPr="00EA38BD">
        <w:rPr>
          <w:rFonts w:ascii="Arial" w:hAnsi="Arial" w:cs="Arial"/>
          <w:bCs/>
          <w:iCs/>
          <w:snapToGrid w:val="0"/>
          <w:szCs w:val="20"/>
        </w:rPr>
        <w:fldChar w:fldCharType="end"/>
      </w:r>
      <w:r w:rsidRPr="00EA38BD">
        <w:rPr>
          <w:rFonts w:ascii="Arial" w:hAnsi="Arial" w:cs="Arial"/>
          <w:bCs/>
          <w:iCs/>
          <w:snapToGrid w:val="0"/>
          <w:szCs w:val="20"/>
        </w:rPr>
        <w:t xml:space="preserve">. The real level of </w:t>
      </w:r>
      <w:proofErr w:type="spellStart"/>
      <w:r w:rsidRPr="00EA38BD">
        <w:rPr>
          <w:rFonts w:ascii="Arial" w:hAnsi="Arial" w:cs="Arial"/>
          <w:bCs/>
          <w:iCs/>
          <w:snapToGrid w:val="0"/>
          <w:szCs w:val="20"/>
        </w:rPr>
        <w:t>deuteration</w:t>
      </w:r>
      <w:proofErr w:type="spellEnd"/>
      <w:r w:rsidRPr="00EA38BD">
        <w:rPr>
          <w:rFonts w:ascii="Arial" w:hAnsi="Arial" w:cs="Arial"/>
          <w:bCs/>
          <w:iCs/>
          <w:snapToGrid w:val="0"/>
          <w:szCs w:val="20"/>
        </w:rPr>
        <w:t xml:space="preserve"> will be ~25-35% higher than what is shown, based on tests performed with fully </w:t>
      </w:r>
      <w:proofErr w:type="spellStart"/>
      <w:r w:rsidRPr="00EA38BD">
        <w:rPr>
          <w:rFonts w:ascii="Arial" w:hAnsi="Arial" w:cs="Arial"/>
          <w:bCs/>
          <w:iCs/>
          <w:snapToGrid w:val="0"/>
          <w:szCs w:val="20"/>
        </w:rPr>
        <w:t>deuterated</w:t>
      </w:r>
      <w:proofErr w:type="spellEnd"/>
      <w:r w:rsidRPr="00EA38BD">
        <w:rPr>
          <w:rFonts w:ascii="Arial" w:hAnsi="Arial" w:cs="Arial"/>
          <w:bCs/>
          <w:iCs/>
          <w:snapToGrid w:val="0"/>
          <w:szCs w:val="20"/>
        </w:rPr>
        <w:t xml:space="preserve"> standard peptides. All experiments were repeated in duplicate, and we found that the average error was less than 0.2 Da, and for this reason we consider all changes between conditions greater than 0.5 Da that occur at more than one time point as </w:t>
      </w:r>
      <w:r w:rsidRPr="00EA38BD">
        <w:rPr>
          <w:rFonts w:ascii="Arial" w:hAnsi="Arial" w:cs="Arial"/>
          <w:bCs/>
          <w:iCs/>
          <w:snapToGrid w:val="0"/>
          <w:szCs w:val="20"/>
        </w:rPr>
        <w:lastRenderedPageBreak/>
        <w:t xml:space="preserve">significant. The resulting deuterium incorporation was graphed versus the on-exchange time. All deuterium exchange data for all peptides </w:t>
      </w:r>
      <w:proofErr w:type="spellStart"/>
      <w:r w:rsidRPr="00EA38BD">
        <w:rPr>
          <w:rFonts w:ascii="Arial" w:hAnsi="Arial" w:cs="Arial"/>
          <w:bCs/>
          <w:iCs/>
          <w:snapToGrid w:val="0"/>
          <w:szCs w:val="20"/>
        </w:rPr>
        <w:t>analyzed</w:t>
      </w:r>
      <w:proofErr w:type="spellEnd"/>
      <w:r w:rsidRPr="00EA38BD">
        <w:rPr>
          <w:rFonts w:ascii="Arial" w:hAnsi="Arial" w:cs="Arial"/>
          <w:bCs/>
          <w:iCs/>
          <w:snapToGrid w:val="0"/>
          <w:szCs w:val="20"/>
        </w:rPr>
        <w:t xml:space="preserve"> (~202 peptides) is shown in tabular form (Table S1).</w:t>
      </w:r>
    </w:p>
    <w:p w14:paraId="137F15EE" w14:textId="77777777" w:rsidR="00234A24" w:rsidRPr="00EA38BD" w:rsidRDefault="00234A24" w:rsidP="00234A24">
      <w:pPr>
        <w:spacing w:line="240" w:lineRule="auto"/>
      </w:pPr>
      <w:r w:rsidRPr="00EA38BD">
        <w:br w:type="page"/>
      </w:r>
    </w:p>
    <w:p w14:paraId="0D78FE1E" w14:textId="77777777" w:rsidR="00234A24" w:rsidRPr="00EA38BD" w:rsidRDefault="00234A24" w:rsidP="00234A24"/>
    <w:p w14:paraId="75B97047" w14:textId="77777777" w:rsidR="00234A24" w:rsidRPr="00EA38BD" w:rsidRDefault="00234A24" w:rsidP="00234A24">
      <w:pPr>
        <w:pStyle w:val="Heading2"/>
      </w:pPr>
      <w:r w:rsidRPr="00EA38BD">
        <w:t>SUPPLEMENTAL REFERENCES</w:t>
      </w:r>
    </w:p>
    <w:p w14:paraId="2DBF3DF2" w14:textId="77777777" w:rsidR="00234A24" w:rsidRPr="00EA38BD" w:rsidRDefault="00234A24" w:rsidP="00234A24">
      <w:pPr>
        <w:ind w:left="540" w:hanging="540"/>
      </w:pPr>
      <w:r w:rsidRPr="00EA38BD">
        <w:fldChar w:fldCharType="begin"/>
      </w:r>
      <w:r w:rsidRPr="00EA38BD">
        <w:instrText>ADDIN BB</w:instrText>
      </w:r>
      <w:r w:rsidRPr="00EA38BD">
        <w:fldChar w:fldCharType="separate"/>
      </w:r>
      <w:r w:rsidRPr="00EA38BD">
        <w:t>1.</w:t>
      </w:r>
      <w:r w:rsidRPr="00EA38BD">
        <w:tab/>
        <w:t xml:space="preserve">Hirsch E, Katanaev VL, Garlanda C, Azzolino O, Pirola L et al. (2000) Central role for G protein-coupled phosphoinositide 3-kinase gamma in inflammation. </w:t>
      </w:r>
      <w:proofErr w:type="gramStart"/>
      <w:r w:rsidRPr="00EA38BD">
        <w:t>Science 287: 1049-1053.</w:t>
      </w:r>
      <w:proofErr w:type="gramEnd"/>
    </w:p>
    <w:p w14:paraId="1CB82ABB" w14:textId="77777777" w:rsidR="00234A24" w:rsidRPr="00EA38BD" w:rsidRDefault="00234A24" w:rsidP="00234A24">
      <w:pPr>
        <w:ind w:left="540" w:hanging="540"/>
      </w:pPr>
      <w:r w:rsidRPr="00EA38BD">
        <w:t>2.</w:t>
      </w:r>
      <w:r w:rsidRPr="00EA38BD">
        <w:tab/>
        <w:t>Leitges M, Plomann M, Standaert ML, Bandyopadhyay G, Sajan MP et al. (2002) Knockout of PKC alpha enhances insulin signaling through PI3K. Mol Endocrinol 16: 847-858.</w:t>
      </w:r>
    </w:p>
    <w:p w14:paraId="604C1C27" w14:textId="77777777" w:rsidR="00234A24" w:rsidRPr="00EA38BD" w:rsidRDefault="00234A24" w:rsidP="00234A24">
      <w:pPr>
        <w:ind w:left="540" w:hanging="540"/>
      </w:pPr>
      <w:r w:rsidRPr="00EA38BD">
        <w:t>3.</w:t>
      </w:r>
      <w:r w:rsidRPr="00EA38BD">
        <w:tab/>
        <w:t>Braz JC, Gregory K, Pathak A, Zhao W, Sahin B et al. (2004) PKC-alpha regulates cardiac contractility and propensity toward heart failure. Nat Med 10: 248-254.</w:t>
      </w:r>
    </w:p>
    <w:p w14:paraId="62E0E44D" w14:textId="77777777" w:rsidR="00234A24" w:rsidRPr="00EA38BD" w:rsidRDefault="00234A24" w:rsidP="00234A24">
      <w:pPr>
        <w:ind w:left="540" w:hanging="540"/>
      </w:pPr>
      <w:r w:rsidRPr="00EA38BD">
        <w:t>4.</w:t>
      </w:r>
      <w:r w:rsidRPr="00EA38BD">
        <w:tab/>
        <w:t xml:space="preserve">Leitges M, Schmedt C, Guinamard R, Davoust J, Schaal S et al. (1996) Immunodeficiency in protein kinase cbeta-deficient mice. </w:t>
      </w:r>
      <w:proofErr w:type="gramStart"/>
      <w:r w:rsidRPr="00EA38BD">
        <w:t>Science 273: 788-791.</w:t>
      </w:r>
      <w:proofErr w:type="gramEnd"/>
    </w:p>
    <w:p w14:paraId="68A33988" w14:textId="77777777" w:rsidR="00234A24" w:rsidRPr="00EA38BD" w:rsidRDefault="00234A24" w:rsidP="00234A24">
      <w:pPr>
        <w:ind w:left="540" w:hanging="540"/>
      </w:pPr>
      <w:r w:rsidRPr="00EA38BD">
        <w:t>5.</w:t>
      </w:r>
      <w:r w:rsidRPr="00EA38BD">
        <w:tab/>
        <w:t>Abeliovich A, Paylor R, Chen C, Kim JJ, Wehner JM et al. (1993) PKC gamma mutant mice exhibit mild deficits in spatial and contextual learning. Cell 75: 1263-1271.</w:t>
      </w:r>
    </w:p>
    <w:p w14:paraId="58E31542" w14:textId="77777777" w:rsidR="00234A24" w:rsidRPr="00EA38BD" w:rsidRDefault="00234A24" w:rsidP="00234A24">
      <w:pPr>
        <w:ind w:left="540" w:hanging="540"/>
      </w:pPr>
      <w:r w:rsidRPr="00EA38BD">
        <w:t>6.</w:t>
      </w:r>
      <w:r w:rsidRPr="00EA38BD">
        <w:tab/>
        <w:t xml:space="preserve">Laffargue M, Calvez R, Finan P, Trifilieff A, Barbier M et al. (2002) Phosphoinositide 3-kinase gamma is an essential amplifier of mast cell function. </w:t>
      </w:r>
      <w:proofErr w:type="gramStart"/>
      <w:r w:rsidRPr="00EA38BD">
        <w:t>Immunity 16: 441-451.</w:t>
      </w:r>
      <w:proofErr w:type="gramEnd"/>
    </w:p>
    <w:p w14:paraId="1AB372AD" w14:textId="77777777" w:rsidR="00234A24" w:rsidRPr="00EA38BD" w:rsidRDefault="00234A24" w:rsidP="00234A24">
      <w:pPr>
        <w:ind w:left="540" w:hanging="540"/>
      </w:pPr>
      <w:r w:rsidRPr="00EA38BD">
        <w:t>7.</w:t>
      </w:r>
      <w:r w:rsidRPr="00EA38BD">
        <w:tab/>
        <w:t xml:space="preserve">Bondeva T, Pirola L, Bulgarelli-Leva G, Rubio I, Wetzker R et al. (1998) Bifurcation of lipid and protein kinase signals of PI3Kgamma to the protein kinases PKB and MAPK. </w:t>
      </w:r>
      <w:proofErr w:type="gramStart"/>
      <w:r w:rsidRPr="00EA38BD">
        <w:t>Science 282: 293-296.</w:t>
      </w:r>
      <w:proofErr w:type="gramEnd"/>
    </w:p>
    <w:p w14:paraId="71430753" w14:textId="77777777" w:rsidR="00234A24" w:rsidRPr="00EA38BD" w:rsidRDefault="00234A24" w:rsidP="00234A24">
      <w:pPr>
        <w:ind w:left="540" w:hanging="540"/>
      </w:pPr>
      <w:r w:rsidRPr="00EA38BD">
        <w:t>8.</w:t>
      </w:r>
      <w:r w:rsidRPr="00EA38BD">
        <w:tab/>
        <w:t xml:space="preserve">Ho SN, Hunt HD, Horton RM, Pullen JK, Pease LR (1989) Site-directed mutagenesis by overlap extension using the polymerase chain reaction. </w:t>
      </w:r>
      <w:proofErr w:type="gramStart"/>
      <w:r w:rsidRPr="00EA38BD">
        <w:t>Gene 77: 51-59.</w:t>
      </w:r>
      <w:proofErr w:type="gramEnd"/>
    </w:p>
    <w:p w14:paraId="337CE900" w14:textId="77777777" w:rsidR="00234A24" w:rsidRPr="00EA38BD" w:rsidRDefault="00234A24" w:rsidP="00234A24">
      <w:pPr>
        <w:ind w:left="540" w:hanging="540"/>
      </w:pPr>
      <w:r w:rsidRPr="00EA38BD">
        <w:t>9.</w:t>
      </w:r>
      <w:r w:rsidRPr="00EA38BD">
        <w:tab/>
        <w:t xml:space="preserve">Stoyanov B, Volinia S, Hanck T, Rubio I, Loubtchenkov M et al. (1995) Cloning and characterization of a G protein-activated human phosphoinositide-3 kinase. </w:t>
      </w:r>
      <w:proofErr w:type="gramStart"/>
      <w:r w:rsidRPr="00EA38BD">
        <w:t>Science 269: 690-693.</w:t>
      </w:r>
      <w:proofErr w:type="gramEnd"/>
    </w:p>
    <w:p w14:paraId="5A036390" w14:textId="77777777" w:rsidR="00234A24" w:rsidRPr="00EA38BD" w:rsidRDefault="00234A24" w:rsidP="00234A24">
      <w:pPr>
        <w:ind w:left="540" w:hanging="540"/>
      </w:pPr>
      <w:r w:rsidRPr="00EA38BD">
        <w:t>10.</w:t>
      </w:r>
      <w:r w:rsidRPr="00EA38BD">
        <w:tab/>
        <w:t>Pacold ME, Suire S, Perisic O, Lara-Gonzalez S, Davis CT et al. (2000) Crystal structure and functional analysis of Ras binding to its effector phosphoinositide 3-kinase gamma. Cell 103: 931-943.</w:t>
      </w:r>
    </w:p>
    <w:p w14:paraId="4F0F7EDA" w14:textId="77777777" w:rsidR="00234A24" w:rsidRPr="00EA38BD" w:rsidRDefault="00234A24" w:rsidP="00234A24">
      <w:pPr>
        <w:ind w:left="540" w:hanging="540"/>
      </w:pPr>
      <w:r w:rsidRPr="00EA38BD">
        <w:t>11.</w:t>
      </w:r>
      <w:r w:rsidRPr="00EA38BD">
        <w:tab/>
        <w:t>Soltoff SP (2007) Rottlerin: an inappropriate and ineffective inhibitor of PKCdelta. Trends Pharmacol Sci 28: 453-458.</w:t>
      </w:r>
    </w:p>
    <w:p w14:paraId="20824E7C" w14:textId="77777777" w:rsidR="00234A24" w:rsidRPr="00EA38BD" w:rsidRDefault="00234A24" w:rsidP="00234A24">
      <w:pPr>
        <w:ind w:left="540" w:hanging="540"/>
      </w:pPr>
      <w:r w:rsidRPr="00EA38BD">
        <w:t>12.</w:t>
      </w:r>
      <w:r w:rsidRPr="00EA38BD">
        <w:tab/>
        <w:t xml:space="preserve">Bohnacker T, Marone R, Collmann E, Calvez R, Hirsch E et al. (2009) PI3Kgamma adaptor subunits define coupling to degranulation and cell motility by distinct </w:t>
      </w:r>
      <w:proofErr w:type="gramStart"/>
      <w:r w:rsidRPr="00EA38BD">
        <w:t>PtdIns(</w:t>
      </w:r>
      <w:proofErr w:type="gramEnd"/>
      <w:r w:rsidRPr="00EA38BD">
        <w:t>3,4,5)P3 pools in mast cells. Sci Signal 2: ra27.</w:t>
      </w:r>
    </w:p>
    <w:p w14:paraId="4209A3FE" w14:textId="77777777" w:rsidR="00234A24" w:rsidRPr="00EA38BD" w:rsidRDefault="00234A24" w:rsidP="00234A24">
      <w:pPr>
        <w:ind w:left="540" w:hanging="540"/>
      </w:pPr>
      <w:r w:rsidRPr="00EA38BD">
        <w:t>13.</w:t>
      </w:r>
      <w:r w:rsidRPr="00EA38BD">
        <w:tab/>
        <w:t>Schwartz LB, Austen KF, Wasserman SI (1979) Immunologic release of beta-hexosaminidase and beta-glucuronidase from purified rat serosal mast cells. J Immunol 123: 1445-1450.</w:t>
      </w:r>
    </w:p>
    <w:p w14:paraId="06E522EA" w14:textId="77777777" w:rsidR="00234A24" w:rsidRPr="00EA38BD" w:rsidRDefault="00234A24" w:rsidP="00234A24">
      <w:pPr>
        <w:ind w:left="540" w:hanging="540"/>
      </w:pPr>
      <w:r w:rsidRPr="00EA38BD">
        <w:t>14.</w:t>
      </w:r>
      <w:r w:rsidRPr="00EA38BD">
        <w:tab/>
        <w:t xml:space="preserve">Ozawa K, Szallasi Z, Kazanietz MG, Blumberg PM, Mischak H et al. (1993) </w:t>
      </w:r>
      <w:proofErr w:type="gramStart"/>
      <w:r w:rsidRPr="00EA38BD">
        <w:t>Ca(</w:t>
      </w:r>
      <w:proofErr w:type="gramEnd"/>
      <w:r w:rsidRPr="00EA38BD">
        <w:t>2+)-dependent and Ca(2+)-independent isozymes of protein kinase C mediate exocytosis in antigen-stimulated rat basophilic RBL-2H3 cells. Reconstitution of secretory responses with Ca2+ and purified isozymes in washed permeabilized cells. J Biol Chem 268: 1749-1756.</w:t>
      </w:r>
    </w:p>
    <w:p w14:paraId="1F79241B" w14:textId="77777777" w:rsidR="00234A24" w:rsidRPr="00EA38BD" w:rsidRDefault="00234A24" w:rsidP="00234A24">
      <w:pPr>
        <w:ind w:left="540" w:hanging="540"/>
      </w:pPr>
      <w:r w:rsidRPr="00EA38BD">
        <w:t>15.</w:t>
      </w:r>
      <w:r w:rsidRPr="00EA38BD">
        <w:tab/>
        <w:t xml:space="preserve">Felmy F, Neher E, Schneggenburger R (2003) </w:t>
      </w:r>
      <w:proofErr w:type="gramStart"/>
      <w:r w:rsidRPr="00EA38BD">
        <w:t>Probing</w:t>
      </w:r>
      <w:proofErr w:type="gramEnd"/>
      <w:r w:rsidRPr="00EA38BD">
        <w:t xml:space="preserve"> the intracellular calcium sensitivity of transmitter release during synaptic facilitation. </w:t>
      </w:r>
      <w:proofErr w:type="gramStart"/>
      <w:r w:rsidRPr="00EA38BD">
        <w:t>Neuron 37: 801-811.</w:t>
      </w:r>
      <w:proofErr w:type="gramEnd"/>
    </w:p>
    <w:p w14:paraId="056AE306" w14:textId="77777777" w:rsidR="00234A24" w:rsidRPr="00EA38BD" w:rsidRDefault="00234A24" w:rsidP="00234A24">
      <w:pPr>
        <w:ind w:left="540" w:hanging="540"/>
      </w:pPr>
      <w:r w:rsidRPr="00EA38BD">
        <w:t>16.</w:t>
      </w:r>
      <w:r w:rsidRPr="00EA38BD">
        <w:tab/>
        <w:t>Ismailov I, Kalikulov D, Inoue T, Friedlander MJ (2004) The kinetic profile of intracellular calcium predicts long-term potentiation and long-term depression. J Neurosci 24: 9847-9861.</w:t>
      </w:r>
    </w:p>
    <w:p w14:paraId="70940E08" w14:textId="77777777" w:rsidR="00234A24" w:rsidRPr="00EA38BD" w:rsidRDefault="00234A24" w:rsidP="00234A24">
      <w:pPr>
        <w:ind w:left="540" w:hanging="540"/>
      </w:pPr>
      <w:r w:rsidRPr="00EA38BD">
        <w:t>17.</w:t>
      </w:r>
      <w:r w:rsidRPr="00EA38BD">
        <w:tab/>
        <w:t>Grynkiewicz G, Poenie M, Tsien RY (1985) A New Generation of Ca-2+ Indicators with Greatly Improved Fluorescence Properties. J Biol Chem 260: 3440-3450.</w:t>
      </w:r>
    </w:p>
    <w:p w14:paraId="7AEB333A" w14:textId="77777777" w:rsidR="00234A24" w:rsidRPr="00EA38BD" w:rsidRDefault="00234A24" w:rsidP="00234A24">
      <w:pPr>
        <w:ind w:left="540" w:hanging="540"/>
      </w:pPr>
      <w:r w:rsidRPr="00EA38BD">
        <w:lastRenderedPageBreak/>
        <w:t>18.</w:t>
      </w:r>
      <w:r w:rsidRPr="00EA38BD">
        <w:tab/>
        <w:t>Wymann MP, Bulgarelli-Leva G, Zvelebil MJ, Pirola L, Vanhaesebroeck B et al. (1996) Wortmannin inactivates phosphoinositide 3-kinase by covalent modification of Lys-802, a residue involved in the phosphate transfer reaction. Mol Cell Biol 16: 1722-1733.</w:t>
      </w:r>
    </w:p>
    <w:p w14:paraId="2C192EAF" w14:textId="77777777" w:rsidR="00234A24" w:rsidRPr="00EA38BD" w:rsidRDefault="00234A24" w:rsidP="00234A24">
      <w:pPr>
        <w:ind w:left="540" w:hanging="540"/>
      </w:pPr>
      <w:r w:rsidRPr="00EA38BD">
        <w:t>19.</w:t>
      </w:r>
      <w:r w:rsidRPr="00EA38BD">
        <w:tab/>
        <w:t>Shevchenko A, Wilm M, Vorm O, Mann M (1996) Mass spectrometric sequencing of proteins silver-stained polyacrylamide gels. Anal Chem 68: 850-858.</w:t>
      </w:r>
    </w:p>
    <w:p w14:paraId="5D20B7BB" w14:textId="77777777" w:rsidR="00234A24" w:rsidRPr="00EA38BD" w:rsidRDefault="00234A24" w:rsidP="00234A24">
      <w:pPr>
        <w:ind w:left="540" w:hanging="540"/>
      </w:pPr>
      <w:r w:rsidRPr="00EA38BD">
        <w:t>20.</w:t>
      </w:r>
      <w:r w:rsidRPr="00EA38BD">
        <w:tab/>
        <w:t xml:space="preserve">Vichalkovski A, Gresko E, Hess D, Restuccia DF, Hemmings BA (2010) PKB/AKT phosphorylation of the transcription factor Twist-1 at Ser42 inhibits p53 activity in response to DNA damage. </w:t>
      </w:r>
      <w:proofErr w:type="gramStart"/>
      <w:r w:rsidRPr="00EA38BD">
        <w:t>Oncogene 29: 3554-3565.</w:t>
      </w:r>
      <w:proofErr w:type="gramEnd"/>
    </w:p>
    <w:p w14:paraId="4B3557B3" w14:textId="77777777" w:rsidR="00234A24" w:rsidRPr="00EA38BD" w:rsidRDefault="00234A24" w:rsidP="00234A24">
      <w:pPr>
        <w:ind w:left="540" w:hanging="540"/>
      </w:pPr>
      <w:r w:rsidRPr="00EA38BD">
        <w:t>21.</w:t>
      </w:r>
      <w:r w:rsidRPr="00EA38BD">
        <w:tab/>
        <w:t xml:space="preserve">Perkins DN, Pappin DJ, Creasy DM, Cottrell JS (1999) Probability-based protein identification by searching sequence databases using mass spectrometry data. </w:t>
      </w:r>
      <w:proofErr w:type="gramStart"/>
      <w:r w:rsidRPr="00EA38BD">
        <w:t>Electrophoresis 20: 3551-3567.</w:t>
      </w:r>
      <w:proofErr w:type="gramEnd"/>
    </w:p>
    <w:p w14:paraId="587254E7" w14:textId="77777777" w:rsidR="00234A24" w:rsidRPr="00EA38BD" w:rsidRDefault="00234A24" w:rsidP="00234A24">
      <w:pPr>
        <w:ind w:left="540" w:hanging="540"/>
      </w:pPr>
      <w:r w:rsidRPr="00EA38BD">
        <w:t>22.</w:t>
      </w:r>
      <w:r w:rsidRPr="00EA38BD">
        <w:tab/>
        <w:t>Hess D, Keusch JJ, Oberstein SA, Hennekam RC, Hofsteenge J (2008) Peters Plus syndrome is a new congenital disorder of glycosylation and involves defective Omicron-glycosylation of thrombospondin type 1 repeats. J Biol Chem 283: 7354-7360.</w:t>
      </w:r>
    </w:p>
    <w:p w14:paraId="35300AD2" w14:textId="77777777" w:rsidR="00234A24" w:rsidRPr="00EA38BD" w:rsidRDefault="00234A24" w:rsidP="00234A24">
      <w:pPr>
        <w:ind w:left="540" w:hanging="540"/>
      </w:pPr>
      <w:r w:rsidRPr="00EA38BD">
        <w:t>23.</w:t>
      </w:r>
      <w:r w:rsidRPr="00EA38BD">
        <w:tab/>
        <w:t>Nishikawa K, Toker A, Johannes FJ, Songyang Z, Cantley LC (1997) Determination of the specific substrate sequence motifs of protein kinase C isozymes. J Biol Chem 272: 952-960.</w:t>
      </w:r>
    </w:p>
    <w:p w14:paraId="0F1BD928" w14:textId="77777777" w:rsidR="00234A24" w:rsidRPr="00EA38BD" w:rsidRDefault="00234A24" w:rsidP="00234A24">
      <w:pPr>
        <w:ind w:left="540" w:hanging="540"/>
      </w:pPr>
      <w:r w:rsidRPr="00EA38BD">
        <w:t>24.</w:t>
      </w:r>
      <w:r w:rsidRPr="00EA38BD">
        <w:tab/>
        <w:t xml:space="preserve">Burke JE, Karbarz MJ, Deems RA, Li S, Woods VLJ et al. (2008) Interaction of group IA phospholipase A2 with metal ions and phospholipid vesicles probed with deuterium exchange mass spectrometry. </w:t>
      </w:r>
      <w:proofErr w:type="gramStart"/>
      <w:r w:rsidRPr="00EA38BD">
        <w:t>Biochemistry 47: 6451-6459.</w:t>
      </w:r>
      <w:proofErr w:type="gramEnd"/>
    </w:p>
    <w:p w14:paraId="3A669638" w14:textId="77777777" w:rsidR="00234A24" w:rsidRPr="00EA38BD" w:rsidRDefault="00234A24" w:rsidP="00234A24">
      <w:pPr>
        <w:ind w:left="540" w:hanging="540"/>
      </w:pPr>
      <w:r w:rsidRPr="00EA38BD">
        <w:t>25.</w:t>
      </w:r>
      <w:r w:rsidRPr="00EA38BD">
        <w:tab/>
        <w:t>Burke JE, Vadas O, Berndt A, Finegan T, Perisic O et al. (2011) Dynamics of the phosphoinositide 3-kinase p110delta interaction with p85alpha and membranes reveals aspects of regulation distinct from p110alpha. Structure 19: 1127-1137.</w:t>
      </w:r>
    </w:p>
    <w:p w14:paraId="0C9DAF26" w14:textId="77777777" w:rsidR="00234A24" w:rsidRPr="00EA38BD" w:rsidRDefault="00234A24" w:rsidP="00234A24">
      <w:pPr>
        <w:ind w:left="540" w:hanging="540"/>
      </w:pPr>
      <w:r w:rsidRPr="00EA38BD">
        <w:t>26.</w:t>
      </w:r>
      <w:r w:rsidRPr="00EA38BD">
        <w:tab/>
        <w:t>Iacob RE, Pene-Dumitrescu T, Zhang J, Gray NS, Smithgall TE et al. (2009) Conformational disturbance in Abl kinase upon mutation and deregulation. Proc Natl Acad Sci U S A 106: 1386-1391.</w:t>
      </w:r>
    </w:p>
    <w:p w14:paraId="0EF8561E" w14:textId="1854FF40" w:rsidR="00057A78" w:rsidRPr="00EA38BD" w:rsidRDefault="00234A24" w:rsidP="00234A24">
      <w:r w:rsidRPr="00EA38BD">
        <w:fldChar w:fldCharType="end"/>
      </w:r>
    </w:p>
    <w:sectPr w:rsidR="00057A78" w:rsidRPr="00EA38BD" w:rsidSect="00A60B5E">
      <w:headerReference w:type="even" r:id="rId7"/>
      <w:headerReference w:type="default" r:id="rId8"/>
      <w:pgSz w:w="11900" w:h="16840"/>
      <w:pgMar w:top="1440" w:right="1418" w:bottom="1440"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1ADD0" w14:textId="77777777" w:rsidR="00EA38BD" w:rsidRDefault="00EA38BD" w:rsidP="009A50D5">
      <w:pPr>
        <w:spacing w:line="240" w:lineRule="auto"/>
      </w:pPr>
      <w:r>
        <w:separator/>
      </w:r>
    </w:p>
  </w:endnote>
  <w:endnote w:type="continuationSeparator" w:id="0">
    <w:p w14:paraId="3089DED0" w14:textId="77777777" w:rsidR="00EA38BD" w:rsidRDefault="00EA38BD" w:rsidP="009A5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NLNWFC+TimesNewRomanPSMT">
    <w:altName w:val="Arial"/>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MingLiU">
    <w:altName w:val="_s__X______"/>
    <w:charset w:val="88"/>
    <w:family w:val="roman"/>
    <w:pitch w:val="variable"/>
    <w:sig w:usb0="A00002FF" w:usb1="28CFFCFA" w:usb2="00000016" w:usb3="00000000" w:csb0="00100001" w:csb1="00000000"/>
  </w:font>
  <w:font w:name="SimSun">
    <w:altName w:val="____"/>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C7E89" w14:textId="77777777" w:rsidR="00EA38BD" w:rsidRDefault="00EA38BD" w:rsidP="009A50D5">
      <w:pPr>
        <w:spacing w:line="240" w:lineRule="auto"/>
      </w:pPr>
      <w:r>
        <w:separator/>
      </w:r>
    </w:p>
  </w:footnote>
  <w:footnote w:type="continuationSeparator" w:id="0">
    <w:p w14:paraId="582BD595" w14:textId="77777777" w:rsidR="00EA38BD" w:rsidRDefault="00EA38BD" w:rsidP="009A50D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41898" w14:textId="77777777" w:rsidR="00EA38BD" w:rsidRDefault="00EA38BD" w:rsidP="00B57E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02967" w14:textId="77777777" w:rsidR="00EA38BD" w:rsidRDefault="00EA38BD" w:rsidP="006978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C7A31" w14:textId="77777777" w:rsidR="00EA38BD" w:rsidRDefault="00EA38BD" w:rsidP="00B57E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D85">
      <w:rPr>
        <w:rStyle w:val="PageNumber"/>
        <w:noProof/>
      </w:rPr>
      <w:t>10</w:t>
    </w:r>
    <w:r>
      <w:rPr>
        <w:rStyle w:val="PageNumber"/>
      </w:rPr>
      <w:fldChar w:fldCharType="end"/>
    </w:r>
  </w:p>
  <w:p w14:paraId="2B186FEF" w14:textId="77777777" w:rsidR="00EA38BD" w:rsidRPr="00DC0571" w:rsidRDefault="00EA38BD" w:rsidP="00DC0571">
    <w:pPr>
      <w:pStyle w:val="Header"/>
      <w:tabs>
        <w:tab w:val="clear" w:pos="4513"/>
        <w:tab w:val="clear" w:pos="9026"/>
        <w:tab w:val="right" w:pos="7938"/>
      </w:tabs>
      <w:ind w:right="360"/>
    </w:pPr>
    <w:proofErr w:type="spellStart"/>
    <w:r>
      <w:t>Walser</w:t>
    </w:r>
    <w:proofErr w:type="spellEnd"/>
    <w:r>
      <w:t xml:space="preserve"> </w:t>
    </w:r>
    <w:r>
      <w:rPr>
        <w:i/>
      </w:rPr>
      <w:t>et al.</w:t>
    </w:r>
    <w:r>
      <w:tab/>
    </w:r>
    <w:r w:rsidRPr="00DC0571">
      <w:rPr>
        <w:b/>
      </w:rPr>
      <w:t>Supplemental Information</w:t>
    </w:r>
    <w:r>
      <w:t>, 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B0F86"/>
    <w:rsid w:val="00003835"/>
    <w:rsid w:val="00014142"/>
    <w:rsid w:val="00016E9E"/>
    <w:rsid w:val="00037EBF"/>
    <w:rsid w:val="00042A22"/>
    <w:rsid w:val="00044035"/>
    <w:rsid w:val="0004456F"/>
    <w:rsid w:val="00050075"/>
    <w:rsid w:val="000518BE"/>
    <w:rsid w:val="00053195"/>
    <w:rsid w:val="00057A78"/>
    <w:rsid w:val="00061D10"/>
    <w:rsid w:val="00067F9D"/>
    <w:rsid w:val="000707C0"/>
    <w:rsid w:val="00071C26"/>
    <w:rsid w:val="000731C6"/>
    <w:rsid w:val="000777A1"/>
    <w:rsid w:val="0009378C"/>
    <w:rsid w:val="00097854"/>
    <w:rsid w:val="000A065B"/>
    <w:rsid w:val="000A7BEA"/>
    <w:rsid w:val="000B1B3D"/>
    <w:rsid w:val="000C5D85"/>
    <w:rsid w:val="000D41E6"/>
    <w:rsid w:val="000D7911"/>
    <w:rsid w:val="000E0C4D"/>
    <w:rsid w:val="000E19BB"/>
    <w:rsid w:val="000E2FAA"/>
    <w:rsid w:val="000E37F9"/>
    <w:rsid w:val="000F0EBE"/>
    <w:rsid w:val="00103BB0"/>
    <w:rsid w:val="001078DE"/>
    <w:rsid w:val="00115AC7"/>
    <w:rsid w:val="00124F51"/>
    <w:rsid w:val="00125E82"/>
    <w:rsid w:val="001336D0"/>
    <w:rsid w:val="001377C9"/>
    <w:rsid w:val="001416A6"/>
    <w:rsid w:val="001421A8"/>
    <w:rsid w:val="00152740"/>
    <w:rsid w:val="0015363E"/>
    <w:rsid w:val="00156241"/>
    <w:rsid w:val="001610DD"/>
    <w:rsid w:val="00161338"/>
    <w:rsid w:val="001614C6"/>
    <w:rsid w:val="00162B0B"/>
    <w:rsid w:val="001678FB"/>
    <w:rsid w:val="00176A14"/>
    <w:rsid w:val="00187995"/>
    <w:rsid w:val="001926E2"/>
    <w:rsid w:val="00194DF1"/>
    <w:rsid w:val="001B4CF4"/>
    <w:rsid w:val="001B5755"/>
    <w:rsid w:val="001B599F"/>
    <w:rsid w:val="001B73AC"/>
    <w:rsid w:val="001C42C6"/>
    <w:rsid w:val="001E3809"/>
    <w:rsid w:val="0021133D"/>
    <w:rsid w:val="0021393A"/>
    <w:rsid w:val="002142A9"/>
    <w:rsid w:val="00214B09"/>
    <w:rsid w:val="002152B2"/>
    <w:rsid w:val="002221F1"/>
    <w:rsid w:val="002303CB"/>
    <w:rsid w:val="00234A24"/>
    <w:rsid w:val="002409B6"/>
    <w:rsid w:val="0024120D"/>
    <w:rsid w:val="00241BBA"/>
    <w:rsid w:val="00251965"/>
    <w:rsid w:val="00254E74"/>
    <w:rsid w:val="00260CEA"/>
    <w:rsid w:val="00270AFD"/>
    <w:rsid w:val="00271B6F"/>
    <w:rsid w:val="00272591"/>
    <w:rsid w:val="002816DB"/>
    <w:rsid w:val="00286536"/>
    <w:rsid w:val="002A7E0E"/>
    <w:rsid w:val="002B0121"/>
    <w:rsid w:val="002B07B8"/>
    <w:rsid w:val="002B2502"/>
    <w:rsid w:val="002B2700"/>
    <w:rsid w:val="002B75D2"/>
    <w:rsid w:val="002C0D51"/>
    <w:rsid w:val="002C3617"/>
    <w:rsid w:val="002C44E1"/>
    <w:rsid w:val="002D3039"/>
    <w:rsid w:val="002F1597"/>
    <w:rsid w:val="002F284F"/>
    <w:rsid w:val="0030470C"/>
    <w:rsid w:val="0030564D"/>
    <w:rsid w:val="0030768D"/>
    <w:rsid w:val="00307FF9"/>
    <w:rsid w:val="00312379"/>
    <w:rsid w:val="00322B96"/>
    <w:rsid w:val="00323FD3"/>
    <w:rsid w:val="003274C7"/>
    <w:rsid w:val="003311DA"/>
    <w:rsid w:val="00331E15"/>
    <w:rsid w:val="00335235"/>
    <w:rsid w:val="00337E55"/>
    <w:rsid w:val="00340B30"/>
    <w:rsid w:val="0034431F"/>
    <w:rsid w:val="003454E4"/>
    <w:rsid w:val="00345AD5"/>
    <w:rsid w:val="003475CF"/>
    <w:rsid w:val="003624E0"/>
    <w:rsid w:val="003627F7"/>
    <w:rsid w:val="0036609C"/>
    <w:rsid w:val="00370DD4"/>
    <w:rsid w:val="003918B7"/>
    <w:rsid w:val="00396460"/>
    <w:rsid w:val="003A013C"/>
    <w:rsid w:val="003A1EFB"/>
    <w:rsid w:val="003A47A6"/>
    <w:rsid w:val="003B0B03"/>
    <w:rsid w:val="003C1480"/>
    <w:rsid w:val="003C1DDA"/>
    <w:rsid w:val="003E765E"/>
    <w:rsid w:val="003F169A"/>
    <w:rsid w:val="003F1CF0"/>
    <w:rsid w:val="00400C10"/>
    <w:rsid w:val="00403332"/>
    <w:rsid w:val="004033D1"/>
    <w:rsid w:val="00405C1D"/>
    <w:rsid w:val="004077A9"/>
    <w:rsid w:val="004329CC"/>
    <w:rsid w:val="00434FC8"/>
    <w:rsid w:val="00446ACD"/>
    <w:rsid w:val="00446EAC"/>
    <w:rsid w:val="00454228"/>
    <w:rsid w:val="00460EEF"/>
    <w:rsid w:val="00467947"/>
    <w:rsid w:val="0047535F"/>
    <w:rsid w:val="00482636"/>
    <w:rsid w:val="004A0D8B"/>
    <w:rsid w:val="004A1DDF"/>
    <w:rsid w:val="004A7173"/>
    <w:rsid w:val="004B365C"/>
    <w:rsid w:val="004B6082"/>
    <w:rsid w:val="004C0BE9"/>
    <w:rsid w:val="004C37B7"/>
    <w:rsid w:val="004E2D13"/>
    <w:rsid w:val="004E6D1C"/>
    <w:rsid w:val="004E6FAD"/>
    <w:rsid w:val="004E743F"/>
    <w:rsid w:val="004F2396"/>
    <w:rsid w:val="004F6F17"/>
    <w:rsid w:val="004F721E"/>
    <w:rsid w:val="0050224B"/>
    <w:rsid w:val="00510F8D"/>
    <w:rsid w:val="0051564A"/>
    <w:rsid w:val="00515A95"/>
    <w:rsid w:val="005202A3"/>
    <w:rsid w:val="00521371"/>
    <w:rsid w:val="00522C78"/>
    <w:rsid w:val="0053106A"/>
    <w:rsid w:val="00541545"/>
    <w:rsid w:val="00552617"/>
    <w:rsid w:val="00553730"/>
    <w:rsid w:val="00561E2B"/>
    <w:rsid w:val="00564117"/>
    <w:rsid w:val="00567C48"/>
    <w:rsid w:val="005729CF"/>
    <w:rsid w:val="00587A6D"/>
    <w:rsid w:val="00593B1E"/>
    <w:rsid w:val="00593FE7"/>
    <w:rsid w:val="0059594A"/>
    <w:rsid w:val="005A0923"/>
    <w:rsid w:val="005A22CE"/>
    <w:rsid w:val="005A2655"/>
    <w:rsid w:val="005A4E6B"/>
    <w:rsid w:val="005B1186"/>
    <w:rsid w:val="005B6CDB"/>
    <w:rsid w:val="005C37AB"/>
    <w:rsid w:val="005C3F34"/>
    <w:rsid w:val="005D083C"/>
    <w:rsid w:val="005D15A7"/>
    <w:rsid w:val="005D37C5"/>
    <w:rsid w:val="005D64E3"/>
    <w:rsid w:val="005D68CA"/>
    <w:rsid w:val="005E3CB5"/>
    <w:rsid w:val="005E5CA8"/>
    <w:rsid w:val="005F7F40"/>
    <w:rsid w:val="00600091"/>
    <w:rsid w:val="006011BE"/>
    <w:rsid w:val="00601200"/>
    <w:rsid w:val="006062E2"/>
    <w:rsid w:val="00611B76"/>
    <w:rsid w:val="00612673"/>
    <w:rsid w:val="00612C70"/>
    <w:rsid w:val="00626325"/>
    <w:rsid w:val="00627EF3"/>
    <w:rsid w:val="006315DA"/>
    <w:rsid w:val="00634E37"/>
    <w:rsid w:val="00636BE0"/>
    <w:rsid w:val="00642920"/>
    <w:rsid w:val="006432BE"/>
    <w:rsid w:val="00647BE8"/>
    <w:rsid w:val="00652CD9"/>
    <w:rsid w:val="006555C3"/>
    <w:rsid w:val="006562F7"/>
    <w:rsid w:val="00662824"/>
    <w:rsid w:val="00663AC9"/>
    <w:rsid w:val="00664EE8"/>
    <w:rsid w:val="00665F31"/>
    <w:rsid w:val="00682BC7"/>
    <w:rsid w:val="0068305F"/>
    <w:rsid w:val="00683516"/>
    <w:rsid w:val="006845D6"/>
    <w:rsid w:val="00684B22"/>
    <w:rsid w:val="00685428"/>
    <w:rsid w:val="00687858"/>
    <w:rsid w:val="0069786E"/>
    <w:rsid w:val="006A486C"/>
    <w:rsid w:val="006A663C"/>
    <w:rsid w:val="006B35C2"/>
    <w:rsid w:val="006B4EEE"/>
    <w:rsid w:val="006C2103"/>
    <w:rsid w:val="006C25E1"/>
    <w:rsid w:val="006C606C"/>
    <w:rsid w:val="006C6945"/>
    <w:rsid w:val="006E2BB3"/>
    <w:rsid w:val="006E2F12"/>
    <w:rsid w:val="006F5C14"/>
    <w:rsid w:val="00702F12"/>
    <w:rsid w:val="00704407"/>
    <w:rsid w:val="00723462"/>
    <w:rsid w:val="007242C5"/>
    <w:rsid w:val="00726A2F"/>
    <w:rsid w:val="0073289E"/>
    <w:rsid w:val="00744222"/>
    <w:rsid w:val="00747C75"/>
    <w:rsid w:val="00747C97"/>
    <w:rsid w:val="00755953"/>
    <w:rsid w:val="00756C3A"/>
    <w:rsid w:val="0076497F"/>
    <w:rsid w:val="00770885"/>
    <w:rsid w:val="0077257A"/>
    <w:rsid w:val="00792418"/>
    <w:rsid w:val="007A2F9F"/>
    <w:rsid w:val="007A51B9"/>
    <w:rsid w:val="007A7ABF"/>
    <w:rsid w:val="007B25A5"/>
    <w:rsid w:val="007B2622"/>
    <w:rsid w:val="007B509A"/>
    <w:rsid w:val="007C1E02"/>
    <w:rsid w:val="007C5E02"/>
    <w:rsid w:val="007D4333"/>
    <w:rsid w:val="007D6C10"/>
    <w:rsid w:val="007D727C"/>
    <w:rsid w:val="007E5C79"/>
    <w:rsid w:val="007F643E"/>
    <w:rsid w:val="007F685E"/>
    <w:rsid w:val="00803F17"/>
    <w:rsid w:val="008053FC"/>
    <w:rsid w:val="00805FC3"/>
    <w:rsid w:val="00806467"/>
    <w:rsid w:val="0081064B"/>
    <w:rsid w:val="008117DA"/>
    <w:rsid w:val="00823926"/>
    <w:rsid w:val="00834B74"/>
    <w:rsid w:val="00834F89"/>
    <w:rsid w:val="00836416"/>
    <w:rsid w:val="00845E8C"/>
    <w:rsid w:val="00846A1A"/>
    <w:rsid w:val="00846EF5"/>
    <w:rsid w:val="0085250A"/>
    <w:rsid w:val="00852851"/>
    <w:rsid w:val="00854982"/>
    <w:rsid w:val="008562D9"/>
    <w:rsid w:val="008625B3"/>
    <w:rsid w:val="008628E0"/>
    <w:rsid w:val="00864E9A"/>
    <w:rsid w:val="0087031A"/>
    <w:rsid w:val="00871327"/>
    <w:rsid w:val="008724D0"/>
    <w:rsid w:val="00873C52"/>
    <w:rsid w:val="00875C0F"/>
    <w:rsid w:val="0087636D"/>
    <w:rsid w:val="00877555"/>
    <w:rsid w:val="00880409"/>
    <w:rsid w:val="00897C21"/>
    <w:rsid w:val="008A0753"/>
    <w:rsid w:val="008A0941"/>
    <w:rsid w:val="008B00EB"/>
    <w:rsid w:val="008B5C08"/>
    <w:rsid w:val="008C61F5"/>
    <w:rsid w:val="008F1466"/>
    <w:rsid w:val="008F31F4"/>
    <w:rsid w:val="00901086"/>
    <w:rsid w:val="00904095"/>
    <w:rsid w:val="00906863"/>
    <w:rsid w:val="00916065"/>
    <w:rsid w:val="009175CF"/>
    <w:rsid w:val="009215C7"/>
    <w:rsid w:val="009216BF"/>
    <w:rsid w:val="00931069"/>
    <w:rsid w:val="00935B33"/>
    <w:rsid w:val="00935EBF"/>
    <w:rsid w:val="009404BE"/>
    <w:rsid w:val="009477FA"/>
    <w:rsid w:val="00956175"/>
    <w:rsid w:val="00964E5B"/>
    <w:rsid w:val="00965BDE"/>
    <w:rsid w:val="00971ACC"/>
    <w:rsid w:val="00990EE5"/>
    <w:rsid w:val="00991FDB"/>
    <w:rsid w:val="00993E71"/>
    <w:rsid w:val="009964FE"/>
    <w:rsid w:val="009A2D4C"/>
    <w:rsid w:val="009A3ED6"/>
    <w:rsid w:val="009A50D5"/>
    <w:rsid w:val="009B382E"/>
    <w:rsid w:val="009B7892"/>
    <w:rsid w:val="009C6018"/>
    <w:rsid w:val="009D0D47"/>
    <w:rsid w:val="009D3D67"/>
    <w:rsid w:val="009D4BDA"/>
    <w:rsid w:val="009E7F7D"/>
    <w:rsid w:val="009F0A2D"/>
    <w:rsid w:val="009F5965"/>
    <w:rsid w:val="00A03D4C"/>
    <w:rsid w:val="00A04385"/>
    <w:rsid w:val="00A06613"/>
    <w:rsid w:val="00A0682E"/>
    <w:rsid w:val="00A13C3E"/>
    <w:rsid w:val="00A14B31"/>
    <w:rsid w:val="00A158BE"/>
    <w:rsid w:val="00A15FFC"/>
    <w:rsid w:val="00A20D9A"/>
    <w:rsid w:val="00A33843"/>
    <w:rsid w:val="00A370F4"/>
    <w:rsid w:val="00A45BBA"/>
    <w:rsid w:val="00A55A60"/>
    <w:rsid w:val="00A55B97"/>
    <w:rsid w:val="00A56419"/>
    <w:rsid w:val="00A60429"/>
    <w:rsid w:val="00A60B5E"/>
    <w:rsid w:val="00A61207"/>
    <w:rsid w:val="00A61454"/>
    <w:rsid w:val="00A6371E"/>
    <w:rsid w:val="00A65F43"/>
    <w:rsid w:val="00A678B6"/>
    <w:rsid w:val="00A705BE"/>
    <w:rsid w:val="00A7324F"/>
    <w:rsid w:val="00A748B4"/>
    <w:rsid w:val="00A74AA6"/>
    <w:rsid w:val="00A84CD5"/>
    <w:rsid w:val="00A87979"/>
    <w:rsid w:val="00A91986"/>
    <w:rsid w:val="00AA0D36"/>
    <w:rsid w:val="00AA165E"/>
    <w:rsid w:val="00AA26B2"/>
    <w:rsid w:val="00AB4C4A"/>
    <w:rsid w:val="00AC184C"/>
    <w:rsid w:val="00AC231F"/>
    <w:rsid w:val="00AC3596"/>
    <w:rsid w:val="00AC4CDD"/>
    <w:rsid w:val="00AD0D20"/>
    <w:rsid w:val="00AD526D"/>
    <w:rsid w:val="00AE6067"/>
    <w:rsid w:val="00AF3EC3"/>
    <w:rsid w:val="00AF4E6A"/>
    <w:rsid w:val="00B06945"/>
    <w:rsid w:val="00B1722B"/>
    <w:rsid w:val="00B20BFC"/>
    <w:rsid w:val="00B23739"/>
    <w:rsid w:val="00B23C0F"/>
    <w:rsid w:val="00B2416D"/>
    <w:rsid w:val="00B24D31"/>
    <w:rsid w:val="00B32E1B"/>
    <w:rsid w:val="00B40981"/>
    <w:rsid w:val="00B429BB"/>
    <w:rsid w:val="00B47A2A"/>
    <w:rsid w:val="00B54890"/>
    <w:rsid w:val="00B57EFE"/>
    <w:rsid w:val="00B6204C"/>
    <w:rsid w:val="00B62BEE"/>
    <w:rsid w:val="00B63AA6"/>
    <w:rsid w:val="00B71BFC"/>
    <w:rsid w:val="00B766E3"/>
    <w:rsid w:val="00B81BAF"/>
    <w:rsid w:val="00B8699C"/>
    <w:rsid w:val="00B86DD0"/>
    <w:rsid w:val="00B94815"/>
    <w:rsid w:val="00BA2498"/>
    <w:rsid w:val="00BA62AB"/>
    <w:rsid w:val="00BC2407"/>
    <w:rsid w:val="00BC416C"/>
    <w:rsid w:val="00BC432D"/>
    <w:rsid w:val="00BD529E"/>
    <w:rsid w:val="00BD6C94"/>
    <w:rsid w:val="00BD7C6D"/>
    <w:rsid w:val="00BE2DCE"/>
    <w:rsid w:val="00BE35B2"/>
    <w:rsid w:val="00BE6E05"/>
    <w:rsid w:val="00BF64D2"/>
    <w:rsid w:val="00C0321D"/>
    <w:rsid w:val="00C07013"/>
    <w:rsid w:val="00C10065"/>
    <w:rsid w:val="00C10FAC"/>
    <w:rsid w:val="00C13AB6"/>
    <w:rsid w:val="00C13AF8"/>
    <w:rsid w:val="00C156B4"/>
    <w:rsid w:val="00C21E04"/>
    <w:rsid w:val="00C313CB"/>
    <w:rsid w:val="00C33265"/>
    <w:rsid w:val="00C33AA2"/>
    <w:rsid w:val="00C425A0"/>
    <w:rsid w:val="00C4328C"/>
    <w:rsid w:val="00C44799"/>
    <w:rsid w:val="00C44B45"/>
    <w:rsid w:val="00C50629"/>
    <w:rsid w:val="00C6688A"/>
    <w:rsid w:val="00C742EF"/>
    <w:rsid w:val="00C75212"/>
    <w:rsid w:val="00C77256"/>
    <w:rsid w:val="00C9474E"/>
    <w:rsid w:val="00CA0B96"/>
    <w:rsid w:val="00CA0C5C"/>
    <w:rsid w:val="00CA5A53"/>
    <w:rsid w:val="00CC01B9"/>
    <w:rsid w:val="00CC0753"/>
    <w:rsid w:val="00CC0937"/>
    <w:rsid w:val="00CC1C0E"/>
    <w:rsid w:val="00CD0491"/>
    <w:rsid w:val="00CD3A69"/>
    <w:rsid w:val="00CD3BD3"/>
    <w:rsid w:val="00CE5D7B"/>
    <w:rsid w:val="00CE662F"/>
    <w:rsid w:val="00CF11C8"/>
    <w:rsid w:val="00CF5FA5"/>
    <w:rsid w:val="00CF7E23"/>
    <w:rsid w:val="00D04080"/>
    <w:rsid w:val="00D05EBD"/>
    <w:rsid w:val="00D07273"/>
    <w:rsid w:val="00D13B42"/>
    <w:rsid w:val="00D20932"/>
    <w:rsid w:val="00D228BB"/>
    <w:rsid w:val="00D25EBE"/>
    <w:rsid w:val="00D2775D"/>
    <w:rsid w:val="00D312F6"/>
    <w:rsid w:val="00D31440"/>
    <w:rsid w:val="00D33673"/>
    <w:rsid w:val="00D368DF"/>
    <w:rsid w:val="00D4182B"/>
    <w:rsid w:val="00D46081"/>
    <w:rsid w:val="00D51E39"/>
    <w:rsid w:val="00D53B4A"/>
    <w:rsid w:val="00D53C2B"/>
    <w:rsid w:val="00D579F5"/>
    <w:rsid w:val="00D67B9A"/>
    <w:rsid w:val="00D71E2B"/>
    <w:rsid w:val="00D74C37"/>
    <w:rsid w:val="00D837D3"/>
    <w:rsid w:val="00D83C01"/>
    <w:rsid w:val="00D84193"/>
    <w:rsid w:val="00D863F0"/>
    <w:rsid w:val="00D94076"/>
    <w:rsid w:val="00D96FA3"/>
    <w:rsid w:val="00DA6CB7"/>
    <w:rsid w:val="00DA7A00"/>
    <w:rsid w:val="00DB3942"/>
    <w:rsid w:val="00DC0571"/>
    <w:rsid w:val="00DC5275"/>
    <w:rsid w:val="00DC5FCC"/>
    <w:rsid w:val="00DD159F"/>
    <w:rsid w:val="00DE66FD"/>
    <w:rsid w:val="00DF29F6"/>
    <w:rsid w:val="00DF7AE2"/>
    <w:rsid w:val="00E10E6B"/>
    <w:rsid w:val="00E17C61"/>
    <w:rsid w:val="00E21F88"/>
    <w:rsid w:val="00E2231D"/>
    <w:rsid w:val="00E24DD8"/>
    <w:rsid w:val="00E2798D"/>
    <w:rsid w:val="00E34B5E"/>
    <w:rsid w:val="00E41800"/>
    <w:rsid w:val="00E42A64"/>
    <w:rsid w:val="00E434B0"/>
    <w:rsid w:val="00E47FE9"/>
    <w:rsid w:val="00E523A0"/>
    <w:rsid w:val="00E5240A"/>
    <w:rsid w:val="00E52C8B"/>
    <w:rsid w:val="00E535C3"/>
    <w:rsid w:val="00E538FB"/>
    <w:rsid w:val="00E5419D"/>
    <w:rsid w:val="00E5428D"/>
    <w:rsid w:val="00E72C14"/>
    <w:rsid w:val="00E73453"/>
    <w:rsid w:val="00E75F82"/>
    <w:rsid w:val="00E7679D"/>
    <w:rsid w:val="00E87C2A"/>
    <w:rsid w:val="00EA099E"/>
    <w:rsid w:val="00EA38BD"/>
    <w:rsid w:val="00EA7173"/>
    <w:rsid w:val="00EB002B"/>
    <w:rsid w:val="00EB0F86"/>
    <w:rsid w:val="00EC0237"/>
    <w:rsid w:val="00EC096E"/>
    <w:rsid w:val="00EC2A48"/>
    <w:rsid w:val="00EC355F"/>
    <w:rsid w:val="00EC382D"/>
    <w:rsid w:val="00ED277E"/>
    <w:rsid w:val="00ED6FD8"/>
    <w:rsid w:val="00EE1518"/>
    <w:rsid w:val="00EE22AA"/>
    <w:rsid w:val="00EE23EE"/>
    <w:rsid w:val="00EE31CB"/>
    <w:rsid w:val="00EE39F1"/>
    <w:rsid w:val="00EF62AA"/>
    <w:rsid w:val="00EF634E"/>
    <w:rsid w:val="00F0058B"/>
    <w:rsid w:val="00F05981"/>
    <w:rsid w:val="00F11667"/>
    <w:rsid w:val="00F163D7"/>
    <w:rsid w:val="00F17164"/>
    <w:rsid w:val="00F2474E"/>
    <w:rsid w:val="00F24C8F"/>
    <w:rsid w:val="00F334D9"/>
    <w:rsid w:val="00F37062"/>
    <w:rsid w:val="00F44B4C"/>
    <w:rsid w:val="00F54E3B"/>
    <w:rsid w:val="00F54F3F"/>
    <w:rsid w:val="00F6008B"/>
    <w:rsid w:val="00F613C1"/>
    <w:rsid w:val="00F7257C"/>
    <w:rsid w:val="00F75588"/>
    <w:rsid w:val="00F82E30"/>
    <w:rsid w:val="00F83227"/>
    <w:rsid w:val="00F837EE"/>
    <w:rsid w:val="00FB0876"/>
    <w:rsid w:val="00FB4BAD"/>
    <w:rsid w:val="00FC331C"/>
    <w:rsid w:val="00FC5958"/>
    <w:rsid w:val="00FD0DA5"/>
    <w:rsid w:val="00FD53F8"/>
    <w:rsid w:val="00FD64AA"/>
    <w:rsid w:val="00FE42A3"/>
    <w:rsid w:val="00FE51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1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9" w:qFormat="1"/>
    <w:lsdException w:name="heading 2" w:uiPriority="99" w:qFormat="1"/>
    <w:lsdException w:name="heading 3" w:uiPriority="99" w:qFormat="1"/>
    <w:lsdException w:name="Emphasis" w:uiPriority="20" w:qFormat="1"/>
    <w:lsdException w:name="HTML Preformatted" w:uiPriority="99"/>
  </w:latentStyles>
  <w:style w:type="paragraph" w:default="1" w:styleId="Normal">
    <w:name w:val="Normal"/>
    <w:qFormat/>
    <w:rsid w:val="00D51E39"/>
    <w:pPr>
      <w:spacing w:line="320" w:lineRule="exact"/>
    </w:pPr>
    <w:rPr>
      <w:rFonts w:ascii="Arial" w:eastAsia="Times New Roman" w:hAnsi="Arial" w:cs="Times New Roman"/>
      <w:sz w:val="20"/>
      <w:szCs w:val="20"/>
      <w:lang w:eastAsia="en-US"/>
    </w:rPr>
  </w:style>
  <w:style w:type="paragraph" w:styleId="Heading1">
    <w:name w:val="heading 1"/>
    <w:basedOn w:val="Normal"/>
    <w:next w:val="Normal"/>
    <w:link w:val="Heading1Char"/>
    <w:uiPriority w:val="99"/>
    <w:qFormat/>
    <w:rsid w:val="005D37C5"/>
    <w:pPr>
      <w:keepNext/>
      <w:spacing w:line="264" w:lineRule="auto"/>
      <w:outlineLvl w:val="0"/>
    </w:pPr>
    <w:rPr>
      <w:rFonts w:cs="Arial"/>
      <w:b/>
      <w:bCs/>
      <w:kern w:val="32"/>
      <w:sz w:val="24"/>
      <w:szCs w:val="32"/>
      <w:lang w:val="de-DE" w:eastAsia="de-DE"/>
    </w:rPr>
  </w:style>
  <w:style w:type="paragraph" w:styleId="Heading2">
    <w:name w:val="heading 2"/>
    <w:basedOn w:val="Normal"/>
    <w:next w:val="Normal"/>
    <w:link w:val="Heading2Char"/>
    <w:uiPriority w:val="99"/>
    <w:qFormat/>
    <w:rsid w:val="005D37C5"/>
    <w:pPr>
      <w:keepNext/>
      <w:spacing w:line="360" w:lineRule="auto"/>
      <w:outlineLvl w:val="1"/>
    </w:pPr>
    <w:rPr>
      <w:b/>
      <w:bCs/>
    </w:rPr>
  </w:style>
  <w:style w:type="paragraph" w:styleId="Heading3">
    <w:name w:val="heading 3"/>
    <w:aliases w:val="delete"/>
    <w:basedOn w:val="Normal"/>
    <w:next w:val="Normal"/>
    <w:link w:val="Heading3Char"/>
    <w:uiPriority w:val="99"/>
    <w:unhideWhenUsed/>
    <w:qFormat/>
    <w:rsid w:val="00241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Title"/>
    <w:link w:val="Heading1Char0"/>
    <w:autoRedefine/>
    <w:qFormat/>
    <w:rsid w:val="00241BBA"/>
    <w:rPr>
      <w:rFonts w:ascii="Arial" w:hAnsi="Arial"/>
      <w:sz w:val="36"/>
    </w:rPr>
  </w:style>
  <w:style w:type="paragraph" w:styleId="Title">
    <w:name w:val="Title"/>
    <w:basedOn w:val="Normal"/>
    <w:next w:val="Normal"/>
    <w:link w:val="TitleChar"/>
    <w:uiPriority w:val="10"/>
    <w:qFormat/>
    <w:rsid w:val="00241B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BBA"/>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Heading1Char0">
    <w:name w:val="Heading1 Char"/>
    <w:basedOn w:val="TitleChar"/>
    <w:link w:val="Heading10"/>
    <w:rsid w:val="00241BBA"/>
    <w:rPr>
      <w:rFonts w:ascii="Arial" w:eastAsiaTheme="majorEastAsia" w:hAnsi="Arial" w:cstheme="majorBidi"/>
      <w:color w:val="17365D" w:themeColor="text2" w:themeShade="BF"/>
      <w:spacing w:val="5"/>
      <w:kern w:val="28"/>
      <w:sz w:val="36"/>
      <w:szCs w:val="52"/>
      <w:lang w:eastAsia="en-US"/>
    </w:rPr>
  </w:style>
  <w:style w:type="paragraph" w:customStyle="1" w:styleId="Heading20">
    <w:name w:val="Heading2"/>
    <w:basedOn w:val="Title"/>
    <w:link w:val="Heading2Char0"/>
    <w:qFormat/>
    <w:rsid w:val="00241BBA"/>
    <w:pPr>
      <w:pBdr>
        <w:bottom w:val="none" w:sz="0" w:space="0" w:color="auto"/>
      </w:pBdr>
    </w:pPr>
    <w:rPr>
      <w:rFonts w:ascii="Arial" w:hAnsi="Arial"/>
      <w:sz w:val="28"/>
    </w:rPr>
  </w:style>
  <w:style w:type="character" w:customStyle="1" w:styleId="Heading2Char0">
    <w:name w:val="Heading2 Char"/>
    <w:basedOn w:val="TitleChar"/>
    <w:link w:val="Heading20"/>
    <w:rsid w:val="00241BBA"/>
    <w:rPr>
      <w:rFonts w:ascii="Arial" w:eastAsiaTheme="majorEastAsia" w:hAnsi="Arial" w:cstheme="majorBidi"/>
      <w:color w:val="17365D" w:themeColor="text2" w:themeShade="BF"/>
      <w:spacing w:val="5"/>
      <w:kern w:val="28"/>
      <w:sz w:val="28"/>
      <w:szCs w:val="52"/>
      <w:lang w:eastAsia="en-US"/>
    </w:rPr>
  </w:style>
  <w:style w:type="paragraph" w:customStyle="1" w:styleId="Heading30">
    <w:name w:val="Heading3"/>
    <w:basedOn w:val="Heading3"/>
    <w:link w:val="Heading3Char0"/>
    <w:autoRedefine/>
    <w:qFormat/>
    <w:rsid w:val="00241BBA"/>
    <w:pPr>
      <w:spacing w:line="240" w:lineRule="auto"/>
    </w:pPr>
    <w:rPr>
      <w:rFonts w:ascii="Arial" w:hAnsi="Arial"/>
    </w:rPr>
  </w:style>
  <w:style w:type="character" w:customStyle="1" w:styleId="Heading3Char0">
    <w:name w:val="Heading3 Char"/>
    <w:basedOn w:val="Heading3Char"/>
    <w:link w:val="Heading30"/>
    <w:rsid w:val="00241BBA"/>
    <w:rPr>
      <w:rFonts w:ascii="Arial" w:eastAsiaTheme="majorEastAsia" w:hAnsi="Arial" w:cstheme="majorBidi"/>
      <w:b/>
      <w:bCs/>
      <w:color w:val="4F81BD" w:themeColor="accent1"/>
      <w:sz w:val="20"/>
      <w:szCs w:val="20"/>
      <w:lang w:eastAsia="en-US"/>
    </w:rPr>
  </w:style>
  <w:style w:type="character" w:customStyle="1" w:styleId="Heading3Char">
    <w:name w:val="Heading 3 Char"/>
    <w:aliases w:val="delete Char"/>
    <w:basedOn w:val="DefaultParagraphFont"/>
    <w:link w:val="Heading3"/>
    <w:uiPriority w:val="99"/>
    <w:rsid w:val="00241BBA"/>
    <w:rPr>
      <w:rFonts w:asciiTheme="majorHAnsi" w:eastAsiaTheme="majorEastAsia" w:hAnsiTheme="majorHAnsi" w:cstheme="majorBidi"/>
      <w:b/>
      <w:bCs/>
      <w:color w:val="4F81BD" w:themeColor="accent1"/>
      <w:sz w:val="20"/>
      <w:szCs w:val="20"/>
      <w:lang w:eastAsia="de-DE"/>
    </w:rPr>
  </w:style>
  <w:style w:type="paragraph" w:customStyle="1" w:styleId="Default">
    <w:name w:val="Default"/>
    <w:rsid w:val="006A663C"/>
    <w:pPr>
      <w:widowControl w:val="0"/>
      <w:autoSpaceDE w:val="0"/>
      <w:autoSpaceDN w:val="0"/>
      <w:adjustRightInd w:val="0"/>
    </w:pPr>
    <w:rPr>
      <w:rFonts w:ascii="Arial" w:eastAsia="Times New Roman" w:hAnsi="Arial" w:cs="NLNWFC+TimesNewRomanPSMT"/>
      <w:color w:val="000000"/>
      <w:sz w:val="20"/>
      <w:lang w:val="fr-FR" w:eastAsia="fr-FR"/>
    </w:rPr>
  </w:style>
  <w:style w:type="character" w:customStyle="1" w:styleId="Heading1Char">
    <w:name w:val="Heading 1 Char"/>
    <w:basedOn w:val="DefaultParagraphFont"/>
    <w:link w:val="Heading1"/>
    <w:uiPriority w:val="99"/>
    <w:rsid w:val="005D37C5"/>
    <w:rPr>
      <w:rFonts w:ascii="Arial" w:eastAsia="Times New Roman" w:hAnsi="Arial" w:cs="Arial"/>
      <w:b/>
      <w:bCs/>
      <w:kern w:val="32"/>
      <w:szCs w:val="32"/>
      <w:lang w:val="de-DE" w:eastAsia="de-DE"/>
    </w:rPr>
  </w:style>
  <w:style w:type="character" w:customStyle="1" w:styleId="Heading2Char">
    <w:name w:val="Heading 2 Char"/>
    <w:basedOn w:val="DefaultParagraphFont"/>
    <w:link w:val="Heading2"/>
    <w:uiPriority w:val="99"/>
    <w:rsid w:val="005D37C5"/>
    <w:rPr>
      <w:rFonts w:ascii="Arial" w:eastAsia="Times New Roman" w:hAnsi="Arial" w:cs="Times New Roman"/>
      <w:b/>
      <w:bCs/>
      <w:sz w:val="20"/>
      <w:szCs w:val="20"/>
      <w:lang w:eastAsia="en-US"/>
    </w:rPr>
  </w:style>
  <w:style w:type="character" w:styleId="Emphasis">
    <w:name w:val="Emphasis"/>
    <w:uiPriority w:val="20"/>
    <w:qFormat/>
    <w:rsid w:val="005D37C5"/>
    <w:rPr>
      <w:rFonts w:cs="Times New Roman"/>
      <w:i/>
      <w:iCs/>
    </w:rPr>
  </w:style>
  <w:style w:type="paragraph" w:styleId="HTMLPreformatted">
    <w:name w:val="HTML Preformatted"/>
    <w:basedOn w:val="Normal"/>
    <w:link w:val="HTMLPreformattedChar"/>
    <w:uiPriority w:val="99"/>
    <w:unhideWhenUsed/>
    <w:rsid w:val="0027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4"/>
      <w:lang w:val="en-GB"/>
    </w:rPr>
  </w:style>
  <w:style w:type="character" w:customStyle="1" w:styleId="HTMLPreformattedChar">
    <w:name w:val="HTML Preformatted Char"/>
    <w:basedOn w:val="DefaultParagraphFont"/>
    <w:link w:val="HTMLPreformatted"/>
    <w:uiPriority w:val="99"/>
    <w:rsid w:val="00272591"/>
    <w:rPr>
      <w:rFonts w:ascii="Courier New" w:eastAsia="Times New Roman" w:hAnsi="Courier New" w:cs="Times New Roman"/>
      <w:sz w:val="20"/>
      <w:lang w:val="en-GB" w:eastAsia="en-US"/>
    </w:rPr>
  </w:style>
  <w:style w:type="character" w:customStyle="1" w:styleId="nbapihighlight">
    <w:name w:val="nbapihighlight"/>
    <w:uiPriority w:val="99"/>
    <w:rsid w:val="00A06613"/>
    <w:rPr>
      <w:rFonts w:cs="Times New Roman"/>
    </w:rPr>
  </w:style>
  <w:style w:type="paragraph" w:styleId="Header">
    <w:name w:val="header"/>
    <w:basedOn w:val="Normal"/>
    <w:link w:val="HeaderChar"/>
    <w:uiPriority w:val="99"/>
    <w:unhideWhenUsed/>
    <w:rsid w:val="009A50D5"/>
    <w:pPr>
      <w:tabs>
        <w:tab w:val="center" w:pos="4513"/>
        <w:tab w:val="right" w:pos="9026"/>
      </w:tabs>
      <w:spacing w:line="240" w:lineRule="auto"/>
    </w:pPr>
  </w:style>
  <w:style w:type="character" w:customStyle="1" w:styleId="HeaderChar">
    <w:name w:val="Header Char"/>
    <w:basedOn w:val="DefaultParagraphFont"/>
    <w:link w:val="Header"/>
    <w:uiPriority w:val="99"/>
    <w:rsid w:val="009A50D5"/>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9A50D5"/>
    <w:pPr>
      <w:tabs>
        <w:tab w:val="center" w:pos="4513"/>
        <w:tab w:val="right" w:pos="9026"/>
      </w:tabs>
      <w:spacing w:line="240" w:lineRule="auto"/>
    </w:pPr>
  </w:style>
  <w:style w:type="character" w:customStyle="1" w:styleId="FooterChar">
    <w:name w:val="Footer Char"/>
    <w:basedOn w:val="DefaultParagraphFont"/>
    <w:link w:val="Footer"/>
    <w:uiPriority w:val="99"/>
    <w:rsid w:val="009A50D5"/>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AA0D3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0D36"/>
    <w:rPr>
      <w:rFonts w:ascii="Lucida Grande" w:eastAsia="Times New Roman" w:hAnsi="Lucida Grande" w:cs="Times New Roman"/>
      <w:sz w:val="18"/>
      <w:szCs w:val="18"/>
      <w:lang w:eastAsia="en-US"/>
    </w:rPr>
  </w:style>
  <w:style w:type="paragraph" w:styleId="Revision">
    <w:name w:val="Revision"/>
    <w:hidden/>
    <w:uiPriority w:val="99"/>
    <w:semiHidden/>
    <w:rsid w:val="00AA0D36"/>
    <w:rPr>
      <w:rFonts w:ascii="Arial" w:eastAsia="Times New Roman" w:hAnsi="Arial" w:cs="Times New Roman"/>
      <w:sz w:val="20"/>
      <w:szCs w:val="20"/>
      <w:lang w:eastAsia="en-US"/>
    </w:rPr>
  </w:style>
  <w:style w:type="character" w:styleId="PageNumber">
    <w:name w:val="page number"/>
    <w:basedOn w:val="DefaultParagraphFont"/>
    <w:uiPriority w:val="99"/>
    <w:semiHidden/>
    <w:unhideWhenUsed/>
    <w:rsid w:val="00AA0D36"/>
  </w:style>
  <w:style w:type="character" w:styleId="CommentReference">
    <w:name w:val="annotation reference"/>
    <w:basedOn w:val="DefaultParagraphFont"/>
    <w:rsid w:val="00CF7E23"/>
    <w:rPr>
      <w:sz w:val="18"/>
      <w:szCs w:val="18"/>
    </w:rPr>
  </w:style>
  <w:style w:type="paragraph" w:styleId="CommentText">
    <w:name w:val="annotation text"/>
    <w:basedOn w:val="Normal"/>
    <w:link w:val="CommentTextChar"/>
    <w:rsid w:val="00CF7E23"/>
    <w:pPr>
      <w:spacing w:line="240" w:lineRule="auto"/>
    </w:pPr>
    <w:rPr>
      <w:sz w:val="24"/>
      <w:szCs w:val="24"/>
    </w:rPr>
  </w:style>
  <w:style w:type="character" w:customStyle="1" w:styleId="CommentTextChar">
    <w:name w:val="Comment Text Char"/>
    <w:basedOn w:val="DefaultParagraphFont"/>
    <w:link w:val="CommentText"/>
    <w:rsid w:val="00CF7E23"/>
    <w:rPr>
      <w:rFonts w:ascii="Arial" w:eastAsia="Times New Roman" w:hAnsi="Arial" w:cs="Times New Roman"/>
      <w:lang w:eastAsia="en-US"/>
    </w:rPr>
  </w:style>
  <w:style w:type="paragraph" w:styleId="CommentSubject">
    <w:name w:val="annotation subject"/>
    <w:basedOn w:val="CommentText"/>
    <w:next w:val="CommentText"/>
    <w:link w:val="CommentSubjectChar"/>
    <w:rsid w:val="00CF7E23"/>
    <w:rPr>
      <w:b/>
      <w:bCs/>
      <w:sz w:val="20"/>
      <w:szCs w:val="20"/>
    </w:rPr>
  </w:style>
  <w:style w:type="character" w:customStyle="1" w:styleId="CommentSubjectChar">
    <w:name w:val="Comment Subject Char"/>
    <w:basedOn w:val="CommentTextChar"/>
    <w:link w:val="CommentSubject"/>
    <w:rsid w:val="00CF7E23"/>
    <w:rPr>
      <w:rFonts w:ascii="Arial" w:eastAsia="Times New Roman" w:hAnsi="Arial"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39"/>
    <w:pPr>
      <w:spacing w:line="320" w:lineRule="exact"/>
    </w:pPr>
    <w:rPr>
      <w:rFonts w:ascii="Arial" w:eastAsia="Times New Roman" w:hAnsi="Arial" w:cs="Times New Roman"/>
      <w:sz w:val="20"/>
      <w:szCs w:val="20"/>
      <w:lang w:eastAsia="en-US"/>
    </w:rPr>
  </w:style>
  <w:style w:type="paragraph" w:styleId="Heading1">
    <w:name w:val="heading 1"/>
    <w:basedOn w:val="Normal"/>
    <w:next w:val="Normal"/>
    <w:link w:val="Heading1Char"/>
    <w:uiPriority w:val="99"/>
    <w:qFormat/>
    <w:rsid w:val="005D37C5"/>
    <w:pPr>
      <w:keepNext/>
      <w:spacing w:line="264" w:lineRule="auto"/>
      <w:outlineLvl w:val="0"/>
    </w:pPr>
    <w:rPr>
      <w:rFonts w:cs="Arial"/>
      <w:b/>
      <w:bCs/>
      <w:kern w:val="32"/>
      <w:sz w:val="24"/>
      <w:szCs w:val="32"/>
      <w:lang w:val="de-DE" w:eastAsia="de-DE"/>
    </w:rPr>
  </w:style>
  <w:style w:type="paragraph" w:styleId="Heading2">
    <w:name w:val="heading 2"/>
    <w:basedOn w:val="Normal"/>
    <w:next w:val="Normal"/>
    <w:link w:val="Heading2Char"/>
    <w:uiPriority w:val="99"/>
    <w:qFormat/>
    <w:rsid w:val="005D37C5"/>
    <w:pPr>
      <w:keepNext/>
      <w:spacing w:line="360" w:lineRule="auto"/>
      <w:outlineLvl w:val="1"/>
    </w:pPr>
    <w:rPr>
      <w:b/>
      <w:bCs/>
    </w:rPr>
  </w:style>
  <w:style w:type="paragraph" w:styleId="Heading3">
    <w:name w:val="heading 3"/>
    <w:aliases w:val="delete"/>
    <w:basedOn w:val="Normal"/>
    <w:next w:val="Normal"/>
    <w:link w:val="Heading3Char"/>
    <w:uiPriority w:val="99"/>
    <w:unhideWhenUsed/>
    <w:qFormat/>
    <w:rsid w:val="00241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Title"/>
    <w:link w:val="Heading1Char0"/>
    <w:autoRedefine/>
    <w:qFormat/>
    <w:rsid w:val="00241BBA"/>
    <w:rPr>
      <w:rFonts w:ascii="Arial" w:hAnsi="Arial"/>
      <w:sz w:val="36"/>
    </w:rPr>
  </w:style>
  <w:style w:type="paragraph" w:styleId="Title">
    <w:name w:val="Title"/>
    <w:basedOn w:val="Normal"/>
    <w:next w:val="Normal"/>
    <w:link w:val="TitleChar"/>
    <w:uiPriority w:val="10"/>
    <w:qFormat/>
    <w:rsid w:val="00241B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BBA"/>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Heading1Char0">
    <w:name w:val="Heading1 Char"/>
    <w:basedOn w:val="TitleChar"/>
    <w:link w:val="Heading10"/>
    <w:rsid w:val="00241BBA"/>
    <w:rPr>
      <w:rFonts w:ascii="Arial" w:eastAsiaTheme="majorEastAsia" w:hAnsi="Arial" w:cstheme="majorBidi"/>
      <w:color w:val="17365D" w:themeColor="text2" w:themeShade="BF"/>
      <w:spacing w:val="5"/>
      <w:kern w:val="28"/>
      <w:sz w:val="36"/>
      <w:szCs w:val="52"/>
      <w:lang w:eastAsia="en-US"/>
    </w:rPr>
  </w:style>
  <w:style w:type="paragraph" w:customStyle="1" w:styleId="Heading20">
    <w:name w:val="Heading2"/>
    <w:basedOn w:val="Title"/>
    <w:link w:val="Heading2Char0"/>
    <w:qFormat/>
    <w:rsid w:val="00241BBA"/>
    <w:pPr>
      <w:pBdr>
        <w:bottom w:val="none" w:sz="0" w:space="0" w:color="auto"/>
      </w:pBdr>
    </w:pPr>
    <w:rPr>
      <w:rFonts w:ascii="Arial" w:hAnsi="Arial"/>
      <w:sz w:val="28"/>
    </w:rPr>
  </w:style>
  <w:style w:type="character" w:customStyle="1" w:styleId="Heading2Char0">
    <w:name w:val="Heading2 Char"/>
    <w:basedOn w:val="TitleChar"/>
    <w:link w:val="Heading20"/>
    <w:rsid w:val="00241BBA"/>
    <w:rPr>
      <w:rFonts w:ascii="Arial" w:eastAsiaTheme="majorEastAsia" w:hAnsi="Arial" w:cstheme="majorBidi"/>
      <w:color w:val="17365D" w:themeColor="text2" w:themeShade="BF"/>
      <w:spacing w:val="5"/>
      <w:kern w:val="28"/>
      <w:sz w:val="28"/>
      <w:szCs w:val="52"/>
      <w:lang w:eastAsia="en-US"/>
    </w:rPr>
  </w:style>
  <w:style w:type="paragraph" w:customStyle="1" w:styleId="Heading30">
    <w:name w:val="Heading3"/>
    <w:basedOn w:val="Heading3"/>
    <w:link w:val="Heading3Char0"/>
    <w:autoRedefine/>
    <w:qFormat/>
    <w:rsid w:val="00241BBA"/>
    <w:pPr>
      <w:spacing w:line="240" w:lineRule="auto"/>
    </w:pPr>
    <w:rPr>
      <w:rFonts w:ascii="Arial" w:hAnsi="Arial"/>
    </w:rPr>
  </w:style>
  <w:style w:type="character" w:customStyle="1" w:styleId="Heading3Char0">
    <w:name w:val="Heading3 Char"/>
    <w:basedOn w:val="Heading3Char"/>
    <w:link w:val="Heading30"/>
    <w:rsid w:val="00241BBA"/>
    <w:rPr>
      <w:rFonts w:ascii="Arial" w:eastAsiaTheme="majorEastAsia" w:hAnsi="Arial" w:cstheme="majorBidi"/>
      <w:b/>
      <w:bCs/>
      <w:color w:val="4F81BD" w:themeColor="accent1"/>
      <w:sz w:val="20"/>
      <w:szCs w:val="20"/>
      <w:lang w:eastAsia="en-US"/>
    </w:rPr>
  </w:style>
  <w:style w:type="character" w:customStyle="1" w:styleId="Heading3Char">
    <w:name w:val="Heading 3 Char"/>
    <w:aliases w:val="delete Char"/>
    <w:basedOn w:val="DefaultParagraphFont"/>
    <w:link w:val="Heading3"/>
    <w:uiPriority w:val="99"/>
    <w:rsid w:val="00241BBA"/>
    <w:rPr>
      <w:rFonts w:asciiTheme="majorHAnsi" w:eastAsiaTheme="majorEastAsia" w:hAnsiTheme="majorHAnsi" w:cstheme="majorBidi"/>
      <w:b/>
      <w:bCs/>
      <w:color w:val="4F81BD" w:themeColor="accent1"/>
      <w:sz w:val="20"/>
      <w:szCs w:val="20"/>
      <w:lang w:eastAsia="de-DE"/>
    </w:rPr>
  </w:style>
  <w:style w:type="paragraph" w:customStyle="1" w:styleId="Default">
    <w:name w:val="Default"/>
    <w:rsid w:val="006A663C"/>
    <w:pPr>
      <w:widowControl w:val="0"/>
      <w:autoSpaceDE w:val="0"/>
      <w:autoSpaceDN w:val="0"/>
      <w:adjustRightInd w:val="0"/>
    </w:pPr>
    <w:rPr>
      <w:rFonts w:ascii="Arial" w:eastAsia="Times New Roman" w:hAnsi="Arial" w:cs="NLNWFC+TimesNewRomanPSMT"/>
      <w:color w:val="000000"/>
      <w:sz w:val="20"/>
      <w:lang w:val="fr-FR" w:eastAsia="fr-FR"/>
    </w:rPr>
  </w:style>
  <w:style w:type="character" w:customStyle="1" w:styleId="Heading1Char">
    <w:name w:val="Heading 1 Char"/>
    <w:basedOn w:val="DefaultParagraphFont"/>
    <w:link w:val="Heading1"/>
    <w:uiPriority w:val="99"/>
    <w:rsid w:val="005D37C5"/>
    <w:rPr>
      <w:rFonts w:ascii="Arial" w:eastAsia="Times New Roman" w:hAnsi="Arial" w:cs="Arial"/>
      <w:b/>
      <w:bCs/>
      <w:kern w:val="32"/>
      <w:szCs w:val="32"/>
      <w:lang w:val="de-DE" w:eastAsia="de-DE"/>
    </w:rPr>
  </w:style>
  <w:style w:type="character" w:customStyle="1" w:styleId="Heading2Char">
    <w:name w:val="Heading 2 Char"/>
    <w:basedOn w:val="DefaultParagraphFont"/>
    <w:link w:val="Heading2"/>
    <w:uiPriority w:val="99"/>
    <w:rsid w:val="005D37C5"/>
    <w:rPr>
      <w:rFonts w:ascii="Arial" w:eastAsia="Times New Roman" w:hAnsi="Arial" w:cs="Times New Roman"/>
      <w:b/>
      <w:bCs/>
      <w:sz w:val="20"/>
      <w:szCs w:val="20"/>
      <w:lang w:eastAsia="en-US"/>
    </w:rPr>
  </w:style>
  <w:style w:type="character" w:styleId="Emphasis">
    <w:name w:val="Emphasis"/>
    <w:uiPriority w:val="20"/>
    <w:qFormat/>
    <w:rsid w:val="005D37C5"/>
    <w:rPr>
      <w:rFonts w:cs="Times New Roman"/>
      <w:i/>
      <w:iCs/>
    </w:rPr>
  </w:style>
  <w:style w:type="paragraph" w:styleId="HTMLPreformatted">
    <w:name w:val="HTML Preformatted"/>
    <w:basedOn w:val="Normal"/>
    <w:link w:val="HTMLPreformattedChar"/>
    <w:uiPriority w:val="99"/>
    <w:unhideWhenUsed/>
    <w:rsid w:val="0027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4"/>
      <w:lang w:val="en-GB"/>
    </w:rPr>
  </w:style>
  <w:style w:type="character" w:customStyle="1" w:styleId="HTMLPreformattedChar">
    <w:name w:val="HTML Preformatted Char"/>
    <w:basedOn w:val="DefaultParagraphFont"/>
    <w:link w:val="HTMLPreformatted"/>
    <w:uiPriority w:val="99"/>
    <w:rsid w:val="00272591"/>
    <w:rPr>
      <w:rFonts w:ascii="Courier New" w:eastAsia="Times New Roman" w:hAnsi="Courier New" w:cs="Times New Roman"/>
      <w:sz w:val="20"/>
      <w:lang w:val="en-GB" w:eastAsia="en-US"/>
    </w:rPr>
  </w:style>
  <w:style w:type="character" w:customStyle="1" w:styleId="nbapihighlight">
    <w:name w:val="nbapihighlight"/>
    <w:uiPriority w:val="99"/>
    <w:rsid w:val="00A06613"/>
    <w:rPr>
      <w:rFonts w:cs="Times New Roman"/>
    </w:rPr>
  </w:style>
  <w:style w:type="paragraph" w:styleId="Header">
    <w:name w:val="header"/>
    <w:basedOn w:val="Normal"/>
    <w:link w:val="HeaderChar"/>
    <w:uiPriority w:val="99"/>
    <w:unhideWhenUsed/>
    <w:rsid w:val="009A50D5"/>
    <w:pPr>
      <w:tabs>
        <w:tab w:val="center" w:pos="4513"/>
        <w:tab w:val="right" w:pos="9026"/>
      </w:tabs>
      <w:spacing w:line="240" w:lineRule="auto"/>
    </w:pPr>
  </w:style>
  <w:style w:type="character" w:customStyle="1" w:styleId="HeaderChar">
    <w:name w:val="Header Char"/>
    <w:basedOn w:val="DefaultParagraphFont"/>
    <w:link w:val="Header"/>
    <w:uiPriority w:val="99"/>
    <w:rsid w:val="009A50D5"/>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9A50D5"/>
    <w:pPr>
      <w:tabs>
        <w:tab w:val="center" w:pos="4513"/>
        <w:tab w:val="right" w:pos="9026"/>
      </w:tabs>
      <w:spacing w:line="240" w:lineRule="auto"/>
    </w:pPr>
  </w:style>
  <w:style w:type="character" w:customStyle="1" w:styleId="FooterChar">
    <w:name w:val="Footer Char"/>
    <w:basedOn w:val="DefaultParagraphFont"/>
    <w:link w:val="Footer"/>
    <w:uiPriority w:val="99"/>
    <w:rsid w:val="009A50D5"/>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AA0D3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0D36"/>
    <w:rPr>
      <w:rFonts w:ascii="Lucida Grande" w:eastAsia="Times New Roman" w:hAnsi="Lucida Grande" w:cs="Times New Roman"/>
      <w:sz w:val="18"/>
      <w:szCs w:val="18"/>
      <w:lang w:eastAsia="en-US"/>
    </w:rPr>
  </w:style>
  <w:style w:type="paragraph" w:styleId="Revision">
    <w:name w:val="Revision"/>
    <w:hidden/>
    <w:uiPriority w:val="99"/>
    <w:semiHidden/>
    <w:rsid w:val="00AA0D36"/>
    <w:rPr>
      <w:rFonts w:ascii="Arial" w:eastAsia="Times New Roman" w:hAnsi="Arial" w:cs="Times New Roman"/>
      <w:sz w:val="20"/>
      <w:szCs w:val="20"/>
      <w:lang w:eastAsia="en-US"/>
    </w:rPr>
  </w:style>
  <w:style w:type="character" w:styleId="PageNumber">
    <w:name w:val="page number"/>
    <w:basedOn w:val="DefaultParagraphFont"/>
    <w:uiPriority w:val="99"/>
    <w:semiHidden/>
    <w:unhideWhenUsed/>
    <w:rsid w:val="00AA0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14</Pages>
  <Words>4594</Words>
  <Characters>26189</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Wymann</dc:creator>
  <cp:lastModifiedBy>Matthias Wymann</cp:lastModifiedBy>
  <cp:revision>105</cp:revision>
  <cp:lastPrinted>2012-11-14T21:49:00Z</cp:lastPrinted>
  <dcterms:created xsi:type="dcterms:W3CDTF">2012-11-14T21:49:00Z</dcterms:created>
  <dcterms:modified xsi:type="dcterms:W3CDTF">2013-04-21T12:32:00Z</dcterms:modified>
</cp:coreProperties>
</file>