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9" w:tblpY="1661"/>
        <w:tblW w:w="0" w:type="auto"/>
        <w:tblLook w:val="04A0" w:firstRow="1" w:lastRow="0" w:firstColumn="1" w:lastColumn="0" w:noHBand="0" w:noVBand="1"/>
      </w:tblPr>
      <w:tblGrid>
        <w:gridCol w:w="467"/>
        <w:gridCol w:w="1004"/>
        <w:gridCol w:w="768"/>
        <w:gridCol w:w="616"/>
        <w:gridCol w:w="1500"/>
        <w:gridCol w:w="1651"/>
        <w:gridCol w:w="1483"/>
        <w:gridCol w:w="1286"/>
        <w:gridCol w:w="1186"/>
        <w:gridCol w:w="967"/>
      </w:tblGrid>
      <w:tr w:rsidR="00152B05" w:rsidRPr="003B76FA" w14:paraId="5F7D27BA" w14:textId="77777777" w:rsidTr="00D33006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1F0437" w14:textId="77777777" w:rsidR="00152B05" w:rsidRPr="002B1AC4" w:rsidRDefault="00152B05" w:rsidP="00D34BCC">
            <w:pPr>
              <w:jc w:val="center"/>
              <w:rPr>
                <w:b/>
              </w:rPr>
            </w:pPr>
            <w:r w:rsidRPr="002B1AC4">
              <w:rPr>
                <w:b/>
              </w:rPr>
              <w:t>pH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F18D52" w14:textId="438FC8AB" w:rsidR="00152B05" w:rsidRPr="002B1AC4" w:rsidRDefault="00152B05" w:rsidP="00D34BCC">
            <w:pPr>
              <w:jc w:val="center"/>
              <w:rPr>
                <w:b/>
              </w:rPr>
            </w:pPr>
            <w:r>
              <w:rPr>
                <w:b/>
              </w:rPr>
              <w:t>CPXV203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078708" w14:textId="609F196D" w:rsidR="00152B05" w:rsidRPr="00152B05" w:rsidRDefault="00152B05" w:rsidP="00D34BCC">
            <w:pPr>
              <w:jc w:val="center"/>
              <w:rPr>
                <w:b/>
              </w:rPr>
            </w:pPr>
            <w:r>
              <w:rPr>
                <w:b/>
              </w:rPr>
              <w:t>H-2K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74660" w14:textId="59B4900F" w:rsidR="00152B05" w:rsidRPr="002B1AC4" w:rsidRDefault="00152B05" w:rsidP="00D34BCC">
            <w:pPr>
              <w:jc w:val="center"/>
              <w:rPr>
                <w:b/>
              </w:rPr>
            </w:pPr>
            <w:r w:rsidRPr="00DF509D">
              <w:rPr>
                <w:rFonts w:ascii="Symbol" w:hAnsi="Symbol"/>
                <w:b/>
              </w:rPr>
              <w:t></w:t>
            </w:r>
            <w:r w:rsidRPr="002B1AC4">
              <w:rPr>
                <w:b/>
              </w:rPr>
              <w:t>2m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E3A492" w14:textId="77777777" w:rsidR="00152B05" w:rsidRPr="002B1AC4" w:rsidRDefault="00152B05" w:rsidP="00600975">
            <w:pPr>
              <w:jc w:val="center"/>
              <w:rPr>
                <w:b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D,Eq</w:t>
            </w:r>
            <w:r w:rsidRPr="002B1AC4">
              <w:rPr>
                <w:b/>
              </w:rPr>
              <w:t xml:space="preserve"> (R</w:t>
            </w:r>
            <w:r w:rsidRPr="002B1AC4">
              <w:rPr>
                <w:b/>
                <w:vertAlign w:val="subscript"/>
              </w:rPr>
              <w:t>Eq</w:t>
            </w:r>
            <w:r w:rsidRPr="002B1AC4">
              <w:rPr>
                <w:b/>
              </w:rPr>
              <w:t>) (nM)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2D4AC1" w14:textId="77777777" w:rsidR="00152B05" w:rsidRPr="002B1AC4" w:rsidRDefault="00152B05" w:rsidP="00600975">
            <w:pPr>
              <w:jc w:val="center"/>
              <w:rPr>
                <w:b/>
                <w:vertAlign w:val="superscript"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D,Kin</w:t>
            </w:r>
            <w:r w:rsidRPr="002B1AC4">
              <w:rPr>
                <w:b/>
              </w:rPr>
              <w:t xml:space="preserve"> (k</w:t>
            </w:r>
            <w:r w:rsidRPr="002B1AC4">
              <w:rPr>
                <w:b/>
                <w:vertAlign w:val="subscript"/>
              </w:rPr>
              <w:t>d</w:t>
            </w:r>
            <w:r w:rsidRPr="002B1AC4">
              <w:rPr>
                <w:b/>
              </w:rPr>
              <w:t>/k</w:t>
            </w:r>
            <w:r w:rsidRPr="002B1AC4">
              <w:rPr>
                <w:b/>
                <w:vertAlign w:val="subscript"/>
              </w:rPr>
              <w:t>a</w:t>
            </w:r>
            <w:r w:rsidRPr="002B1AC4">
              <w:rPr>
                <w:b/>
              </w:rPr>
              <w:t>) (nM)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9C687" w14:textId="77777777" w:rsidR="00152B05" w:rsidRPr="002B1AC4" w:rsidRDefault="00152B05" w:rsidP="00600975">
            <w:pPr>
              <w:jc w:val="center"/>
              <w:rPr>
                <w:b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a</w:t>
            </w:r>
            <w:r w:rsidRPr="002B1AC4">
              <w:rPr>
                <w:b/>
              </w:rPr>
              <w:t xml:space="preserve"> (M</w:t>
            </w:r>
            <w:r w:rsidRPr="002B1AC4">
              <w:rPr>
                <w:b/>
                <w:vertAlign w:val="superscript"/>
              </w:rPr>
              <w:t>-1</w:t>
            </w:r>
            <w:r w:rsidRPr="002B1AC4">
              <w:rPr>
                <w:b/>
              </w:rPr>
              <w:t>s</w:t>
            </w:r>
            <w:r w:rsidRPr="002B1AC4">
              <w:rPr>
                <w:b/>
                <w:vertAlign w:val="superscript"/>
              </w:rPr>
              <w:t>-1</w:t>
            </w:r>
            <w:r w:rsidRPr="002B1AC4">
              <w:rPr>
                <w:b/>
              </w:rPr>
              <w:t>) x 10</w:t>
            </w:r>
            <w:r w:rsidRPr="002B1AC4">
              <w:rPr>
                <w:b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61D8A0" w14:textId="77777777" w:rsidR="00152B05" w:rsidRPr="002B1AC4" w:rsidRDefault="00152B05" w:rsidP="00600975">
            <w:pPr>
              <w:jc w:val="center"/>
              <w:rPr>
                <w:b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d</w:t>
            </w:r>
            <w:r w:rsidRPr="002B1AC4">
              <w:rPr>
                <w:b/>
              </w:rPr>
              <w:t xml:space="preserve"> (s</w:t>
            </w:r>
            <w:r w:rsidRPr="002B1AC4">
              <w:rPr>
                <w:b/>
                <w:vertAlign w:val="superscript"/>
              </w:rPr>
              <w:t>-1</w:t>
            </w:r>
            <w:r w:rsidRPr="002B1AC4">
              <w:rPr>
                <w:b/>
              </w:rPr>
              <w:t>) x 10</w:t>
            </w:r>
            <w:r w:rsidRPr="002B1AC4">
              <w:rPr>
                <w:b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C032B6" w14:textId="77777777" w:rsidR="00152B05" w:rsidRPr="002B1AC4" w:rsidRDefault="00152B05" w:rsidP="00600975">
            <w:pPr>
              <w:jc w:val="center"/>
              <w:rPr>
                <w:b/>
              </w:rPr>
            </w:pPr>
            <w:r w:rsidRPr="002B1AC4">
              <w:rPr>
                <w:b/>
              </w:rPr>
              <w:t>t</w:t>
            </w:r>
            <w:r w:rsidRPr="002B1AC4">
              <w:rPr>
                <w:b/>
                <w:vertAlign w:val="subscript"/>
              </w:rPr>
              <w:t>1/2</w:t>
            </w:r>
            <w:r w:rsidRPr="002B1AC4">
              <w:rPr>
                <w:b/>
              </w:rPr>
              <w:t xml:space="preserve"> (s)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665FFC" w14:textId="77777777" w:rsidR="00152B05" w:rsidRPr="002B1AC4" w:rsidRDefault="00152B05" w:rsidP="00600975">
            <w:pPr>
              <w:jc w:val="center"/>
              <w:rPr>
                <w:b/>
              </w:rPr>
            </w:pPr>
            <w:r w:rsidRPr="002B1AC4">
              <w:rPr>
                <w:rFonts w:ascii="Symbol" w:hAnsi="Symbol"/>
                <w:b/>
              </w:rPr>
              <w:t></w:t>
            </w:r>
            <w:r w:rsidRPr="002B1AC4">
              <w:rPr>
                <w:b/>
                <w:vertAlign w:val="superscript"/>
              </w:rPr>
              <w:t>2</w:t>
            </w:r>
          </w:p>
        </w:tc>
      </w:tr>
      <w:tr w:rsidR="00152B05" w:rsidRPr="003B76FA" w14:paraId="518ECE17" w14:textId="77777777" w:rsidTr="00D33006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69FAF6" w14:textId="77777777" w:rsidR="00152B05" w:rsidRPr="003B76FA" w:rsidRDefault="00152B05" w:rsidP="00D34BCC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7FCD9AE3" w14:textId="526C1C29" w:rsidR="00152B05" w:rsidRPr="002B6282" w:rsidRDefault="00152B05" w:rsidP="00152B05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ECA10A6" w14:textId="7E122BFF" w:rsidR="00152B05" w:rsidRDefault="00152B05" w:rsidP="00D34BCC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DBBE969" w14:textId="5ED43A36" w:rsidR="00152B05" w:rsidRPr="003B76FA" w:rsidRDefault="00152B05" w:rsidP="00D34BCC">
            <w:pPr>
              <w:jc w:val="center"/>
            </w:pPr>
            <w:r>
              <w:t>h(wt)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7CF606D4" w14:textId="219EB49D" w:rsidR="00152B05" w:rsidRPr="008533A9" w:rsidRDefault="00D33006" w:rsidP="00600975">
            <w:pPr>
              <w:ind w:left="113" w:hanging="113"/>
              <w:jc w:val="center"/>
              <w:rPr>
                <w:vertAlign w:val="superscript"/>
              </w:rPr>
            </w:pPr>
            <w:r>
              <w:t>2300 (±200</w:t>
            </w:r>
            <w:r w:rsidR="00152B05">
              <w:t>)</w:t>
            </w:r>
            <w:r w:rsidR="00152B05">
              <w:rPr>
                <w:vertAlign w:val="superscript"/>
              </w:rPr>
              <w:t>a,b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571013C" w14:textId="33BC7C46" w:rsidR="00152B05" w:rsidRPr="00152B05" w:rsidRDefault="00D33006" w:rsidP="00600975">
            <w:pPr>
              <w:jc w:val="center"/>
              <w:rPr>
                <w:vertAlign w:val="superscript"/>
              </w:rPr>
            </w:pPr>
            <w:r>
              <w:t>480 (±70</w:t>
            </w:r>
            <w:r w:rsidR="00152B05" w:rsidRPr="00D54A12">
              <w:t>)</w:t>
            </w:r>
            <w:r w:rsidR="00152B05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5B4904FB" w14:textId="133BB277" w:rsidR="00152B05" w:rsidRPr="003B76FA" w:rsidRDefault="00600975" w:rsidP="00600975">
            <w:pPr>
              <w:jc w:val="center"/>
            </w:pPr>
            <w:r>
              <w:t>2.5</w:t>
            </w:r>
            <w:r w:rsidR="003358DD">
              <w:t xml:space="preserve"> </w:t>
            </w:r>
            <w:r w:rsidR="00D33006">
              <w:t>(±0.4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1B50F524" w14:textId="743A49C8" w:rsidR="00152B05" w:rsidRPr="003B76FA" w:rsidRDefault="00D33006" w:rsidP="00600975">
            <w:pPr>
              <w:jc w:val="center"/>
            </w:pPr>
            <w:r>
              <w:t>12 (±4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BD92565" w14:textId="3F0FEAEE" w:rsidR="00152B05" w:rsidRPr="002B1AC4" w:rsidRDefault="00600975" w:rsidP="00600975">
            <w:pPr>
              <w:jc w:val="center"/>
              <w:rPr>
                <w:b/>
              </w:rPr>
            </w:pPr>
            <w:r>
              <w:t>6</w:t>
            </w:r>
            <w:r w:rsidR="003358DD">
              <w:t xml:space="preserve"> </w:t>
            </w:r>
            <w:r w:rsidR="00D33006">
              <w:t>(±2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247C59D4" w14:textId="6B3BF708" w:rsidR="00152B05" w:rsidRPr="003B76FA" w:rsidRDefault="00D33006" w:rsidP="00600975">
            <w:pPr>
              <w:jc w:val="center"/>
            </w:pPr>
            <w:r>
              <w:t>4.9/0.18</w:t>
            </w:r>
          </w:p>
        </w:tc>
      </w:tr>
      <w:tr w:rsidR="00152B05" w:rsidRPr="003B76FA" w14:paraId="76BEA28F" w14:textId="77777777" w:rsidTr="00D330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52B68" w14:textId="15E02159" w:rsidR="00152B05" w:rsidRPr="003B76FA" w:rsidRDefault="00152B05" w:rsidP="00152B05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05DF39EF" w14:textId="18814004" w:rsidR="00152B05" w:rsidRPr="008533A9" w:rsidRDefault="00152B05" w:rsidP="00152B05">
            <w:pPr>
              <w:jc w:val="center"/>
            </w:pPr>
            <w:r>
              <w:t>H75A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4B2717E" w14:textId="09430C9B" w:rsidR="00152B05" w:rsidRPr="00353A6E" w:rsidRDefault="00152B05" w:rsidP="00152B05">
            <w:pPr>
              <w:jc w:val="center"/>
            </w:pPr>
            <w:r w:rsidRPr="00BC55D0">
              <w:t>wt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FBE30C2" w14:textId="78ED5A69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E615F64" w14:textId="340759A7" w:rsidR="00152B05" w:rsidRPr="003B76FA" w:rsidRDefault="00D33006" w:rsidP="00600975">
            <w:pPr>
              <w:tabs>
                <w:tab w:val="left" w:pos="113"/>
              </w:tabs>
              <w:jc w:val="center"/>
            </w:pPr>
            <w:r>
              <w:t>3300 (±800</w:t>
            </w:r>
            <w:r w:rsidR="00152B05" w:rsidRPr="00E82EF3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8953BCC" w14:textId="6DE9ACF9" w:rsidR="00152B05" w:rsidRPr="003B76FA" w:rsidRDefault="00D33006" w:rsidP="00600975">
            <w:pPr>
              <w:jc w:val="center"/>
            </w:pPr>
            <w:r>
              <w:t>1400 (±200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023CAFD" w14:textId="4D5DDF03" w:rsidR="00152B05" w:rsidRPr="003B76FA" w:rsidRDefault="00D33006" w:rsidP="00600975">
            <w:pPr>
              <w:jc w:val="center"/>
            </w:pPr>
            <w:r>
              <w:t>0.53 (±0.05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82F297E" w14:textId="48579BC8" w:rsidR="00152B05" w:rsidRPr="003B76FA" w:rsidRDefault="00D33006" w:rsidP="00600975">
            <w:pPr>
              <w:jc w:val="center"/>
            </w:pPr>
            <w:r>
              <w:t>7.40 (±0.05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7457C1F4" w14:textId="374910E7" w:rsidR="00152B05" w:rsidRPr="003B76FA" w:rsidRDefault="00D33006" w:rsidP="00600975">
            <w:pPr>
              <w:jc w:val="center"/>
            </w:pPr>
            <w:r>
              <w:t>9.37 (±0.06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5B89F28" w14:textId="2BC988E3" w:rsidR="00152B05" w:rsidRPr="003B76FA" w:rsidRDefault="00D33006" w:rsidP="00600975">
            <w:pPr>
              <w:jc w:val="center"/>
            </w:pPr>
            <w:r>
              <w:t>0.09/0.13</w:t>
            </w:r>
          </w:p>
        </w:tc>
      </w:tr>
      <w:tr w:rsidR="00152B05" w:rsidRPr="003B76FA" w14:paraId="01D8DE4D" w14:textId="77777777" w:rsidTr="00D330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F50C6" w14:textId="77777777" w:rsidR="00152B05" w:rsidRPr="003B76FA" w:rsidRDefault="00152B05" w:rsidP="00152B05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6B7A631D" w14:textId="31819B3E" w:rsidR="00152B05" w:rsidRPr="008533A9" w:rsidRDefault="00152B05" w:rsidP="00152B05">
            <w:pPr>
              <w:jc w:val="center"/>
            </w:pPr>
            <w:r>
              <w:t>H80A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A5C2508" w14:textId="6C4759F7" w:rsidR="00152B05" w:rsidRPr="00353A6E" w:rsidRDefault="00152B05" w:rsidP="00152B05">
            <w:pPr>
              <w:jc w:val="center"/>
            </w:pPr>
            <w:r w:rsidRPr="00BC55D0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1394FA9" w14:textId="0CB8D8A7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EB1F79D" w14:textId="01439F72" w:rsidR="00152B05" w:rsidRPr="004A2EF2" w:rsidRDefault="00D33006" w:rsidP="00600975">
            <w:pPr>
              <w:jc w:val="center"/>
              <w:rPr>
                <w:vertAlign w:val="superscript"/>
              </w:rPr>
            </w:pPr>
            <w:r>
              <w:t>2800 (±200</w:t>
            </w:r>
            <w:r w:rsidR="00152B05" w:rsidRPr="00E82EF3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C75071F" w14:textId="161C35BA" w:rsidR="00152B05" w:rsidRPr="003B76FA" w:rsidRDefault="00D33006" w:rsidP="00600975">
            <w:pPr>
              <w:jc w:val="center"/>
            </w:pPr>
            <w:r>
              <w:t>1300 (±400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09EF5DF" w14:textId="32D154D3" w:rsidR="00152B05" w:rsidRPr="003B76FA" w:rsidRDefault="00600975" w:rsidP="00600975">
            <w:pPr>
              <w:jc w:val="center"/>
            </w:pPr>
            <w:r>
              <w:t>0.6</w:t>
            </w:r>
            <w:r w:rsidR="003358DD">
              <w:t xml:space="preserve"> </w:t>
            </w:r>
            <w:r w:rsidR="00D33006">
              <w:t>(±0.1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D4B3C0A" w14:textId="51F2DF67" w:rsidR="00152B05" w:rsidRPr="003B76FA" w:rsidRDefault="00600975" w:rsidP="00600975">
            <w:pPr>
              <w:jc w:val="center"/>
            </w:pPr>
            <w:r>
              <w:t>7.6</w:t>
            </w:r>
            <w:r w:rsidR="003358DD">
              <w:t xml:space="preserve"> </w:t>
            </w:r>
            <w:r w:rsidR="00D33006">
              <w:t>(±0.5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A4AFED0" w14:textId="150D1A1D" w:rsidR="00152B05" w:rsidRPr="003B76FA" w:rsidRDefault="00D33006" w:rsidP="00600975">
            <w:pPr>
              <w:jc w:val="center"/>
            </w:pPr>
            <w:r>
              <w:t>9.2 (±0.7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A1E275C" w14:textId="1842A9DB" w:rsidR="00152B05" w:rsidRPr="003B76FA" w:rsidRDefault="00D33006" w:rsidP="00600975">
            <w:pPr>
              <w:jc w:val="center"/>
            </w:pPr>
            <w:r>
              <w:t>0.07/0.23</w:t>
            </w:r>
          </w:p>
        </w:tc>
      </w:tr>
      <w:tr w:rsidR="00152B05" w:rsidRPr="003B76FA" w14:paraId="0FDA4407" w14:textId="77777777" w:rsidTr="00D330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4D655" w14:textId="77777777" w:rsidR="00152B05" w:rsidRPr="003B76FA" w:rsidRDefault="00152B05" w:rsidP="00152B05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3B2F7B16" w14:textId="542D5F6E" w:rsidR="00152B05" w:rsidRPr="008533A9" w:rsidRDefault="00152B05" w:rsidP="00152B05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9B5DA0E" w14:textId="2C47EC71" w:rsidR="00152B05" w:rsidRPr="00353A6E" w:rsidRDefault="00152B05" w:rsidP="00152B05">
            <w:pPr>
              <w:jc w:val="center"/>
            </w:pPr>
            <w:r>
              <w:t>N127K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2791BD4E" w14:textId="2C057DBF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D1829A9" w14:textId="07159469" w:rsidR="00152B05" w:rsidRPr="003B76FA" w:rsidRDefault="007A18DA" w:rsidP="00600975">
            <w:pPr>
              <w:jc w:val="center"/>
            </w:pPr>
            <w:r>
              <w:t>5500 (±500</w:t>
            </w:r>
            <w:r w:rsidR="00152B05" w:rsidRPr="00E82EF3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3030772" w14:textId="60F85AA6" w:rsidR="00152B05" w:rsidRPr="003B76FA" w:rsidRDefault="007A18DA" w:rsidP="00600975">
            <w:pPr>
              <w:jc w:val="center"/>
            </w:pPr>
            <w:r>
              <w:t>550</w:t>
            </w:r>
            <w:r w:rsidR="003358DD">
              <w:t xml:space="preserve"> </w:t>
            </w:r>
            <w:r>
              <w:t>(±10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6416C17" w14:textId="6488B543" w:rsidR="00152B05" w:rsidRPr="003B76FA" w:rsidRDefault="007A18DA" w:rsidP="00600975">
            <w:pPr>
              <w:jc w:val="center"/>
            </w:pPr>
            <w:r>
              <w:t>3.15 (±0.05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76DC99BA" w14:textId="64BB9ECF" w:rsidR="00152B05" w:rsidRPr="003B76FA" w:rsidRDefault="007A18DA" w:rsidP="00600975">
            <w:pPr>
              <w:jc w:val="center"/>
            </w:pPr>
            <w:r>
              <w:t>17.5</w:t>
            </w:r>
            <w:r w:rsidR="003358DD">
              <w:t xml:space="preserve"> </w:t>
            </w:r>
            <w:r>
              <w:t>(±0.1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8025994" w14:textId="01EE4E64" w:rsidR="00152B05" w:rsidRPr="003B76FA" w:rsidRDefault="007A18DA" w:rsidP="00600975">
            <w:pPr>
              <w:jc w:val="center"/>
            </w:pPr>
            <w:r>
              <w:t>3.97 (±0.03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D33308C" w14:textId="2D306774" w:rsidR="00152B05" w:rsidRPr="003B76FA" w:rsidRDefault="007A18DA" w:rsidP="00600975">
            <w:pPr>
              <w:jc w:val="center"/>
            </w:pPr>
            <w:r>
              <w:t>17/0.15</w:t>
            </w:r>
          </w:p>
        </w:tc>
      </w:tr>
      <w:tr w:rsidR="00152B05" w:rsidRPr="003B76FA" w14:paraId="6AD94032" w14:textId="77777777" w:rsidTr="00D330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079DD" w14:textId="77777777" w:rsidR="00152B05" w:rsidRPr="003B76FA" w:rsidRDefault="00152B05" w:rsidP="00152B05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FEB66" w14:textId="6BB2EADB" w:rsidR="00152B05" w:rsidRPr="008533A9" w:rsidRDefault="00152B05" w:rsidP="00152B05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2E855" w14:textId="5253B146" w:rsidR="00152B05" w:rsidRPr="00353A6E" w:rsidRDefault="00152B05" w:rsidP="00152B05">
            <w:pPr>
              <w:jc w:val="center"/>
            </w:pPr>
            <w:r>
              <w:t>K131D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69946" w14:textId="007B4AD8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2D783" w14:textId="65CA6858" w:rsidR="00152B05" w:rsidRPr="003B76FA" w:rsidRDefault="007A18DA" w:rsidP="00600975">
            <w:pPr>
              <w:jc w:val="center"/>
            </w:pPr>
            <w:r>
              <w:t>2500 (±300</w:t>
            </w:r>
            <w:r w:rsidR="00152B05" w:rsidRPr="00E82EF3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2A88F" w14:textId="32BA8E9D" w:rsidR="00152B05" w:rsidRPr="003B76FA" w:rsidRDefault="007A18DA" w:rsidP="00600975">
            <w:pPr>
              <w:jc w:val="center"/>
            </w:pPr>
            <w:r>
              <w:t>291 (±5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96C57" w14:textId="1BEEBC8A" w:rsidR="00152B05" w:rsidRPr="003B76FA" w:rsidRDefault="007A18DA" w:rsidP="00600975">
            <w:pPr>
              <w:jc w:val="center"/>
            </w:pPr>
            <w:r>
              <w:t>3.15 (±0.04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DF8C8" w14:textId="7F266796" w:rsidR="00152B05" w:rsidRPr="003B76FA" w:rsidRDefault="00114D07" w:rsidP="00600975">
            <w:pPr>
              <w:jc w:val="center"/>
            </w:pPr>
            <w:r>
              <w:t>9.14 (±0.06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DECD1" w14:textId="7919661F" w:rsidR="00152B05" w:rsidRPr="003B76FA" w:rsidRDefault="00114D07" w:rsidP="00600975">
            <w:pPr>
              <w:jc w:val="center"/>
            </w:pPr>
            <w:r>
              <w:t>7.58 (±0.05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2F7CD" w14:textId="6D5835B9" w:rsidR="00152B05" w:rsidRPr="003B76FA" w:rsidRDefault="00114D07" w:rsidP="00600975">
            <w:pPr>
              <w:jc w:val="center"/>
            </w:pPr>
            <w:r>
              <w:t>13/0.41</w:t>
            </w:r>
          </w:p>
        </w:tc>
      </w:tr>
      <w:tr w:rsidR="00152B05" w:rsidRPr="003B76FA" w14:paraId="3AB49683" w14:textId="77777777" w:rsidTr="00D33006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80BE5E" w14:textId="783D53A7" w:rsidR="00152B05" w:rsidRPr="003B76FA" w:rsidRDefault="00152B05" w:rsidP="00152B05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513EDE6" w14:textId="00252BEF" w:rsidR="00152B05" w:rsidRPr="008533A9" w:rsidRDefault="00152B05" w:rsidP="00152B05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1D9BAE55" w14:textId="2A4B2011" w:rsidR="00152B05" w:rsidRPr="00353A6E" w:rsidRDefault="00152B05" w:rsidP="00152B05">
            <w:pPr>
              <w:jc w:val="center"/>
            </w:pPr>
            <w:r w:rsidRPr="00BC55D0"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689A4A8C" w14:textId="45C7D0A2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22ACD55" w14:textId="1D3C49B0" w:rsidR="00152B05" w:rsidRPr="003B76FA" w:rsidRDefault="00152B05" w:rsidP="00600975">
            <w:pPr>
              <w:jc w:val="center"/>
            </w:pPr>
            <w:r>
              <w:t>-</w:t>
            </w:r>
            <w:r>
              <w:rPr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3F13DBA5" w14:textId="39FDDDA0" w:rsidR="00152B05" w:rsidRPr="003B76FA" w:rsidRDefault="00114D07" w:rsidP="00600975">
            <w:pPr>
              <w:jc w:val="center"/>
            </w:pPr>
            <w:r>
              <w:t>10</w:t>
            </w:r>
            <w:r w:rsidR="003358DD">
              <w:t xml:space="preserve"> </w:t>
            </w:r>
            <w:r>
              <w:t>(±2</w:t>
            </w:r>
            <w:r w:rsidR="00152B05" w:rsidRPr="00D54A12">
              <w:t>)</w:t>
            </w:r>
            <w:r w:rsidR="00152B05">
              <w:rPr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77DE1165" w14:textId="01CF9FC6" w:rsidR="00152B05" w:rsidRPr="003B76FA" w:rsidRDefault="00114D07" w:rsidP="00600975">
            <w:pPr>
              <w:jc w:val="center"/>
            </w:pPr>
            <w:r>
              <w:t>10</w:t>
            </w:r>
            <w:r w:rsidR="00600975">
              <w:t xml:space="preserve"> </w:t>
            </w:r>
            <w:r w:rsidR="00152B05" w:rsidRPr="00D54A12">
              <w:t>(±</w:t>
            </w:r>
            <w:r>
              <w:t>2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1D4E5956" w14:textId="6D7158C4" w:rsidR="00152B05" w:rsidRPr="003B76FA" w:rsidRDefault="00114D07" w:rsidP="00600975">
            <w:pPr>
              <w:jc w:val="center"/>
            </w:pPr>
            <w:r>
              <w:t>1.0</w:t>
            </w:r>
            <w:r w:rsidR="003358DD">
              <w:t xml:space="preserve"> </w:t>
            </w:r>
            <w:r>
              <w:t>(±0.1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61C605A4" w14:textId="662E30A5" w:rsidR="00152B05" w:rsidRPr="003B76FA" w:rsidRDefault="00114D07" w:rsidP="00600975">
            <w:pPr>
              <w:jc w:val="center"/>
            </w:pPr>
            <w:r>
              <w:t>73</w:t>
            </w:r>
            <w:r w:rsidR="00600975">
              <w:t xml:space="preserve"> </w:t>
            </w:r>
            <w:r>
              <w:t>(±9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808080" w:themeColor="background1" w:themeShade="80"/>
              <w:right w:val="nil"/>
            </w:tcBorders>
          </w:tcPr>
          <w:p w14:paraId="04D356C6" w14:textId="123BACE7" w:rsidR="00152B05" w:rsidRPr="003B76FA" w:rsidRDefault="00114D07" w:rsidP="00600975">
            <w:pPr>
              <w:jc w:val="center"/>
            </w:pPr>
            <w:r>
              <w:t>0.13</w:t>
            </w:r>
          </w:p>
        </w:tc>
      </w:tr>
      <w:tr w:rsidR="00152B05" w:rsidRPr="003B76FA" w14:paraId="26AF44AB" w14:textId="77777777" w:rsidTr="00D330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EFC5A" w14:textId="01260574" w:rsidR="00152B05" w:rsidRPr="003B76FA" w:rsidRDefault="00152B05" w:rsidP="00152B05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1D23DD97" w14:textId="2D13109B" w:rsidR="00152B05" w:rsidRPr="008533A9" w:rsidRDefault="00152B05" w:rsidP="00152B05">
            <w:pPr>
              <w:jc w:val="center"/>
            </w:pPr>
            <w:r>
              <w:t>H75A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DE87D5B" w14:textId="1F19F649" w:rsidR="00152B05" w:rsidRPr="00353A6E" w:rsidRDefault="00152B05" w:rsidP="00152B05">
            <w:pPr>
              <w:jc w:val="center"/>
            </w:pPr>
            <w:r w:rsidRPr="00BC55D0">
              <w:t>wt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3F8BBFB" w14:textId="787BBC01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785042A7" w14:textId="33812478" w:rsidR="00152B05" w:rsidRPr="003B76FA" w:rsidRDefault="00152B05" w:rsidP="0060097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A1A02E5" w14:textId="5B2C0CA1" w:rsidR="00152B05" w:rsidRPr="003B76FA" w:rsidRDefault="00114D07" w:rsidP="00600975">
            <w:pPr>
              <w:jc w:val="center"/>
            </w:pPr>
            <w:r>
              <w:t>210</w:t>
            </w:r>
            <w:r w:rsidR="003358DD">
              <w:t xml:space="preserve"> </w:t>
            </w:r>
            <w:r>
              <w:t>(±70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2EDD958" w14:textId="26CAFD74" w:rsidR="00152B05" w:rsidRPr="003B76FA" w:rsidRDefault="00114D07" w:rsidP="00600975">
            <w:pPr>
              <w:jc w:val="center"/>
            </w:pPr>
            <w:r>
              <w:t>4</w:t>
            </w:r>
            <w:r w:rsidR="00600975">
              <w:t xml:space="preserve"> </w:t>
            </w:r>
            <w:r>
              <w:t>(±1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9B7C9C1" w14:textId="30675C0D" w:rsidR="00152B05" w:rsidRPr="003B76FA" w:rsidRDefault="00114D07" w:rsidP="00600975">
            <w:pPr>
              <w:jc w:val="center"/>
            </w:pPr>
            <w:r>
              <w:t>8</w:t>
            </w:r>
            <w:r w:rsidR="003358DD">
              <w:t xml:space="preserve"> </w:t>
            </w:r>
            <w:r>
              <w:t>(±2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2AC3C137" w14:textId="4A835656" w:rsidR="00152B05" w:rsidRPr="003B76FA" w:rsidRDefault="00114D07" w:rsidP="00600975">
            <w:pPr>
              <w:jc w:val="center"/>
            </w:pPr>
            <w:r>
              <w:t>9</w:t>
            </w:r>
            <w:r w:rsidR="00600975">
              <w:t xml:space="preserve"> </w:t>
            </w:r>
            <w:r>
              <w:t>(±3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2D81520" w14:textId="4D56EA37" w:rsidR="00152B05" w:rsidRPr="003B76FA" w:rsidRDefault="00114D07" w:rsidP="00600975">
            <w:pPr>
              <w:jc w:val="center"/>
            </w:pPr>
            <w:r>
              <w:t>0.12</w:t>
            </w:r>
          </w:p>
        </w:tc>
      </w:tr>
      <w:tr w:rsidR="00152B05" w:rsidRPr="003B76FA" w14:paraId="5541CE7F" w14:textId="77777777" w:rsidTr="00D330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A1802" w14:textId="209AEB72" w:rsidR="00152B05" w:rsidRPr="003B76FA" w:rsidRDefault="00152B05" w:rsidP="00152B05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2BA7CDEF" w14:textId="4F70E2EA" w:rsidR="00152B05" w:rsidRPr="008533A9" w:rsidRDefault="00152B05" w:rsidP="00152B05">
            <w:pPr>
              <w:jc w:val="center"/>
            </w:pPr>
            <w:r>
              <w:t>H80A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4B8FDD9" w14:textId="4209FFC9" w:rsidR="00152B05" w:rsidRPr="00353A6E" w:rsidRDefault="00152B05" w:rsidP="00152B05">
            <w:pPr>
              <w:jc w:val="center"/>
            </w:pPr>
            <w:r w:rsidRPr="00BC55D0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F940F0E" w14:textId="1B1DE3CD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E1285FE" w14:textId="5EC4C9C8" w:rsidR="00152B05" w:rsidRPr="00BA4F26" w:rsidRDefault="00152B05" w:rsidP="00600975">
            <w:pPr>
              <w:jc w:val="center"/>
              <w:rPr>
                <w:vertAlign w:val="superscript"/>
              </w:rPr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7AB4F6B" w14:textId="43ED5D98" w:rsidR="00152B05" w:rsidRPr="003B76FA" w:rsidRDefault="00114D07" w:rsidP="00600975">
            <w:pPr>
              <w:jc w:val="center"/>
            </w:pPr>
            <w:r>
              <w:t>220</w:t>
            </w:r>
            <w:r w:rsidR="003358DD">
              <w:t xml:space="preserve"> </w:t>
            </w:r>
            <w:r>
              <w:t>(±70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2129629" w14:textId="54690801" w:rsidR="00152B05" w:rsidRPr="003B76FA" w:rsidRDefault="00114D07" w:rsidP="00600975">
            <w:pPr>
              <w:jc w:val="center"/>
            </w:pPr>
            <w:r>
              <w:t>3.3</w:t>
            </w:r>
            <w:r w:rsidR="003358DD">
              <w:t xml:space="preserve"> </w:t>
            </w:r>
            <w:r w:rsidR="0042160E">
              <w:t>(±0.6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E177803" w14:textId="29F50718" w:rsidR="00152B05" w:rsidRPr="003B76FA" w:rsidRDefault="00600975" w:rsidP="00600975">
            <w:pPr>
              <w:jc w:val="center"/>
            </w:pPr>
            <w:r>
              <w:t>7</w:t>
            </w:r>
            <w:r w:rsidR="003358DD">
              <w:t xml:space="preserve"> </w:t>
            </w:r>
            <w:r w:rsidR="0042160E">
              <w:t>(±3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563F21E" w14:textId="1D7C726A" w:rsidR="00152B05" w:rsidRPr="003B76FA" w:rsidRDefault="0042160E" w:rsidP="00600975">
            <w:pPr>
              <w:jc w:val="center"/>
            </w:pPr>
            <w:r>
              <w:t>11</w:t>
            </w:r>
            <w:r w:rsidR="003358DD">
              <w:t xml:space="preserve"> </w:t>
            </w:r>
            <w:r>
              <w:t>(±4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64C3960" w14:textId="23C36A0B" w:rsidR="00152B05" w:rsidRPr="003B76FA" w:rsidRDefault="0042160E" w:rsidP="00600975">
            <w:pPr>
              <w:jc w:val="center"/>
            </w:pPr>
            <w:r>
              <w:t>0.16</w:t>
            </w:r>
          </w:p>
        </w:tc>
      </w:tr>
      <w:tr w:rsidR="00152B05" w:rsidRPr="003B76FA" w14:paraId="40AC3B51" w14:textId="77777777" w:rsidTr="00D330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BC7EF" w14:textId="5F49A84A" w:rsidR="00152B05" w:rsidRPr="003B76FA" w:rsidRDefault="00152B05" w:rsidP="00152B05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6B5207F2" w14:textId="38BDF7FF" w:rsidR="00152B05" w:rsidRPr="008533A9" w:rsidRDefault="00152B05" w:rsidP="00152B05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2197A36B" w14:textId="45FE2FB6" w:rsidR="00152B05" w:rsidRPr="00353A6E" w:rsidRDefault="00152B05" w:rsidP="00152B05">
            <w:pPr>
              <w:jc w:val="center"/>
            </w:pPr>
            <w:r>
              <w:t>N127K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507ACE0" w14:textId="27EF4786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27FDED2" w14:textId="0F64DC4C" w:rsidR="00152B05" w:rsidRPr="003B76FA" w:rsidRDefault="00152B05" w:rsidP="00600975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E940924" w14:textId="5FB4A996" w:rsidR="00152B05" w:rsidRPr="0079108B" w:rsidRDefault="0042160E" w:rsidP="00600975">
            <w:pPr>
              <w:jc w:val="center"/>
              <w:rPr>
                <w:vertAlign w:val="superscript"/>
              </w:rPr>
            </w:pPr>
            <w:r>
              <w:t>7.1</w:t>
            </w:r>
            <w:r w:rsidR="003358DD">
              <w:t xml:space="preserve"> </w:t>
            </w:r>
            <w:r w:rsidR="00152B05" w:rsidRPr="00D54A12">
              <w:t>(</w:t>
            </w:r>
            <w:r>
              <w:t>±0.2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02F5E4D" w14:textId="2936D531" w:rsidR="00152B05" w:rsidRPr="003B76FA" w:rsidRDefault="0042160E" w:rsidP="00600975">
            <w:pPr>
              <w:jc w:val="center"/>
            </w:pPr>
            <w:r>
              <w:t>41.0</w:t>
            </w:r>
            <w:r w:rsidR="003358DD">
              <w:t xml:space="preserve"> </w:t>
            </w:r>
            <w:r>
              <w:t>(±0.6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441A0F8" w14:textId="0FE7288D" w:rsidR="00152B05" w:rsidRPr="003B76FA" w:rsidRDefault="0042160E" w:rsidP="00600975">
            <w:pPr>
              <w:jc w:val="center"/>
            </w:pPr>
            <w:r>
              <w:t>2.90</w:t>
            </w:r>
            <w:r w:rsidR="003358DD">
              <w:t xml:space="preserve"> </w:t>
            </w:r>
            <w:r>
              <w:t>(±0.04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4C8FA46" w14:textId="5EB518F9" w:rsidR="00152B05" w:rsidRPr="003B76FA" w:rsidRDefault="0042160E" w:rsidP="00600975">
            <w:pPr>
              <w:jc w:val="center"/>
            </w:pPr>
            <w:r>
              <w:t>23.9</w:t>
            </w:r>
            <w:r w:rsidR="003358DD">
              <w:t xml:space="preserve"> </w:t>
            </w:r>
            <w:r>
              <w:t>(±0.3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D362167" w14:textId="3260CB81" w:rsidR="00152B05" w:rsidRPr="003B76FA" w:rsidRDefault="0042160E" w:rsidP="00600975">
            <w:pPr>
              <w:jc w:val="center"/>
            </w:pPr>
            <w:r>
              <w:t>0.10</w:t>
            </w:r>
          </w:p>
        </w:tc>
      </w:tr>
      <w:tr w:rsidR="00152B05" w:rsidRPr="003B76FA" w14:paraId="77304F49" w14:textId="77777777" w:rsidTr="00D33006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6C7688" w14:textId="5811AC88" w:rsidR="00152B05" w:rsidRPr="003B76FA" w:rsidRDefault="00152B05" w:rsidP="00152B05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E0C0CA9" w14:textId="6ADFD0A5" w:rsidR="00152B05" w:rsidRPr="008533A9" w:rsidRDefault="00152B05" w:rsidP="00152B05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03618E" w14:textId="1CE98410" w:rsidR="00152B05" w:rsidRPr="00353A6E" w:rsidRDefault="00152B05" w:rsidP="00152B05">
            <w:pPr>
              <w:jc w:val="center"/>
            </w:pPr>
            <w:r>
              <w:t>K131D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4E6D49" w14:textId="5164FB23" w:rsidR="00152B05" w:rsidRPr="003B76FA" w:rsidRDefault="00152B05" w:rsidP="00152B05">
            <w:pPr>
              <w:jc w:val="center"/>
            </w:pPr>
            <w:r w:rsidRPr="00353A6E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C364B6" w14:textId="362EBC7A" w:rsidR="00152B05" w:rsidRPr="003B76FA" w:rsidRDefault="00152B05" w:rsidP="00600975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FB4FC3" w14:textId="30DAC94B" w:rsidR="00152B05" w:rsidRPr="003B76FA" w:rsidRDefault="0042160E" w:rsidP="00600975">
            <w:pPr>
              <w:jc w:val="center"/>
            </w:pPr>
            <w:r>
              <w:t>4.03</w:t>
            </w:r>
            <w:r w:rsidR="003358DD">
              <w:t xml:space="preserve"> </w:t>
            </w:r>
            <w:r>
              <w:t>(±0.06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2FEE24" w14:textId="379D7D36" w:rsidR="00152B05" w:rsidRPr="003B76FA" w:rsidRDefault="0042160E" w:rsidP="00600975">
            <w:pPr>
              <w:jc w:val="center"/>
            </w:pPr>
            <w:r>
              <w:t>36.0</w:t>
            </w:r>
            <w:r w:rsidR="003358DD">
              <w:t xml:space="preserve"> </w:t>
            </w:r>
            <w:r>
              <w:t>(±0.3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CFB01F" w14:textId="7A65BFE2" w:rsidR="00152B05" w:rsidRPr="003B76FA" w:rsidRDefault="0042160E" w:rsidP="00600975">
            <w:pPr>
              <w:jc w:val="center"/>
            </w:pPr>
            <w:r>
              <w:t>1.45</w:t>
            </w:r>
            <w:r w:rsidR="003358DD">
              <w:t xml:space="preserve"> </w:t>
            </w:r>
            <w:r>
              <w:t>(±0.009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A47551" w14:textId="648C0343" w:rsidR="00152B05" w:rsidRPr="003B76FA" w:rsidRDefault="0042160E" w:rsidP="00600975">
            <w:pPr>
              <w:jc w:val="center"/>
            </w:pPr>
            <w:r>
              <w:t>47.8</w:t>
            </w:r>
            <w:r w:rsidR="003358DD">
              <w:t xml:space="preserve"> </w:t>
            </w:r>
            <w:r>
              <w:t>(±0.3</w:t>
            </w:r>
            <w:r w:rsidR="00152B05" w:rsidRPr="00D54A1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359F61" w14:textId="4E043BBD" w:rsidR="00152B05" w:rsidRPr="003B76FA" w:rsidRDefault="0042160E" w:rsidP="00600975">
            <w:pPr>
              <w:jc w:val="center"/>
            </w:pPr>
            <w:r>
              <w:t>0.14</w:t>
            </w:r>
          </w:p>
        </w:tc>
      </w:tr>
    </w:tbl>
    <w:p w14:paraId="3A576FE3" w14:textId="4264D0B9" w:rsidR="004B6CF8" w:rsidRPr="004B6CF8" w:rsidRDefault="004B6CF8" w:rsidP="004227D4">
      <w:pPr>
        <w:ind w:firstLine="90"/>
        <w:rPr>
          <w:b/>
        </w:rPr>
      </w:pPr>
      <w:r w:rsidRPr="004B6CF8">
        <w:rPr>
          <w:b/>
        </w:rPr>
        <w:t>Table S</w:t>
      </w:r>
      <w:r w:rsidR="005C4205">
        <w:rPr>
          <w:b/>
        </w:rPr>
        <w:t>7</w:t>
      </w:r>
      <w:r w:rsidRPr="004B6CF8">
        <w:rPr>
          <w:b/>
        </w:rPr>
        <w:t>. SPR analysis of</w:t>
      </w:r>
      <w:r w:rsidR="005C4205">
        <w:rPr>
          <w:b/>
        </w:rPr>
        <w:t xml:space="preserve"> mutant</w:t>
      </w:r>
      <w:r w:rsidRPr="004B6CF8">
        <w:rPr>
          <w:b/>
        </w:rPr>
        <w:t xml:space="preserve"> CPXV203/MHCI binding.</w:t>
      </w:r>
    </w:p>
    <w:p w14:paraId="6F9F1B45" w14:textId="77777777" w:rsidR="00F42F54" w:rsidRDefault="00F42F54" w:rsidP="008E601A"/>
    <w:p w14:paraId="45E625F8" w14:textId="77777777" w:rsidR="00F42F54" w:rsidRDefault="00F42F54" w:rsidP="008E601A"/>
    <w:p w14:paraId="294B7755" w14:textId="77777777" w:rsidR="00F42F54" w:rsidRDefault="00F42F54" w:rsidP="008E601A"/>
    <w:p w14:paraId="4F2DC25B" w14:textId="77777777" w:rsidR="00F42F54" w:rsidRDefault="00F42F54" w:rsidP="008E601A"/>
    <w:p w14:paraId="29860C07" w14:textId="77777777" w:rsidR="00F42F54" w:rsidRDefault="00F42F54" w:rsidP="008E601A"/>
    <w:p w14:paraId="168842C2" w14:textId="77777777" w:rsidR="00F42F54" w:rsidRDefault="00F42F54" w:rsidP="008E601A"/>
    <w:p w14:paraId="0475DAA1" w14:textId="77777777" w:rsidR="00F42F54" w:rsidRDefault="00F42F54" w:rsidP="008E601A"/>
    <w:p w14:paraId="38511746" w14:textId="77777777" w:rsidR="00F42F54" w:rsidRDefault="00F42F54" w:rsidP="008E601A"/>
    <w:p w14:paraId="19F6A888" w14:textId="77777777" w:rsidR="00F42F54" w:rsidRDefault="00F42F54" w:rsidP="008E601A"/>
    <w:p w14:paraId="26AC238D" w14:textId="77777777" w:rsidR="00F42F54" w:rsidRDefault="00F42F54" w:rsidP="008E601A"/>
    <w:p w14:paraId="34DCB044" w14:textId="77777777" w:rsidR="00F42F54" w:rsidRDefault="00F42F54" w:rsidP="008E601A"/>
    <w:p w14:paraId="1162E497" w14:textId="77777777" w:rsidR="00F42F54" w:rsidRDefault="00F42F54" w:rsidP="008E601A"/>
    <w:p w14:paraId="46E59E6D" w14:textId="06CB9771" w:rsidR="00B66F1B" w:rsidRDefault="00B66F1B" w:rsidP="00D34BCC">
      <w:pPr>
        <w:ind w:left="90" w:right="1890"/>
      </w:pPr>
      <w:r>
        <w:t>SPR assays were run at pH</w:t>
      </w:r>
      <w:r w:rsidR="00797379">
        <w:rPr>
          <w:vertAlign w:val="subscript"/>
        </w:rPr>
        <w:t>ER</w:t>
      </w:r>
      <w:r>
        <w:t xml:space="preserve"> 7.4 and 6.0</w:t>
      </w:r>
      <w:r w:rsidR="00797379">
        <w:rPr>
          <w:vertAlign w:val="subscript"/>
        </w:rPr>
        <w:t>Golgi</w:t>
      </w:r>
      <w:r>
        <w:t xml:space="preserve"> in triplicate (≥8 curves/K</w:t>
      </w:r>
      <w:r w:rsidRPr="00B66F1B">
        <w:rPr>
          <w:vertAlign w:val="subscript"/>
        </w:rPr>
        <w:t>D,Eq</w:t>
      </w:r>
      <w:r>
        <w:t>, ≥6 curves/K</w:t>
      </w:r>
      <w:r w:rsidRPr="00B66F1B">
        <w:rPr>
          <w:vertAlign w:val="subscript"/>
        </w:rPr>
        <w:t>D,Kin</w:t>
      </w:r>
      <w:r>
        <w:t xml:space="preserve">) on a Biacore T100 and fit to a 1:1 Langmuir </w:t>
      </w:r>
    </w:p>
    <w:p w14:paraId="71FB9FA0" w14:textId="4B7D7F79" w:rsidR="00B66F1B" w:rsidRDefault="00B66F1B" w:rsidP="00D34BCC">
      <w:pPr>
        <w:ind w:left="90" w:right="1890"/>
      </w:pPr>
      <w:r>
        <w:t>binding model.  wt = wild-type, h(wt) = human wild-type</w:t>
      </w:r>
      <w:r w:rsidR="00797379">
        <w:t xml:space="preserve"> </w:t>
      </w:r>
      <w:r w:rsidR="00797379" w:rsidRPr="00797379">
        <w:rPr>
          <w:rFonts w:ascii="Symbol" w:hAnsi="Symbol"/>
        </w:rPr>
        <w:t></w:t>
      </w:r>
      <w:bookmarkStart w:id="0" w:name="_GoBack"/>
      <w:bookmarkEnd w:id="0"/>
      <w:r w:rsidR="00797379">
        <w:t>2m</w:t>
      </w:r>
      <w:r>
        <w:t>.</w:t>
      </w:r>
    </w:p>
    <w:p w14:paraId="5D27A9C5" w14:textId="77777777" w:rsidR="00B66F1B" w:rsidRDefault="00B66F1B" w:rsidP="00D34BCC">
      <w:pPr>
        <w:ind w:left="90" w:right="1890"/>
      </w:pPr>
      <w:r w:rsidRPr="00B66F1B">
        <w:rPr>
          <w:vertAlign w:val="superscript"/>
        </w:rPr>
        <w:t>a</w:t>
      </w:r>
      <w:r>
        <w:t>Similar constants obtained for mammalian &amp; bacterially produced CPXV203.</w:t>
      </w:r>
    </w:p>
    <w:p w14:paraId="55A8D317" w14:textId="77777777" w:rsidR="00B66F1B" w:rsidRDefault="00B66F1B" w:rsidP="00D34BCC">
      <w:pPr>
        <w:ind w:left="90" w:right="1890"/>
      </w:pPr>
      <w:r w:rsidRPr="00B66F1B">
        <w:rPr>
          <w:vertAlign w:val="superscript"/>
        </w:rPr>
        <w:t>b</w:t>
      </w:r>
      <w:r>
        <w:t>Average from experiments on multiple days with multiple protein batches.</w:t>
      </w:r>
    </w:p>
    <w:p w14:paraId="10CE63FB" w14:textId="48B7021B" w:rsidR="008E601A" w:rsidRPr="00B12CB1" w:rsidRDefault="00B66F1B" w:rsidP="00D34BCC">
      <w:pPr>
        <w:ind w:left="90" w:right="1890"/>
      </w:pPr>
      <w:r w:rsidRPr="00B66F1B">
        <w:rPr>
          <w:vertAlign w:val="superscript"/>
        </w:rPr>
        <w:t>c</w:t>
      </w:r>
      <w:r>
        <w:t>Sigmoidal binding at low pH (see SUPPLEMENTAL METHODS) negated the use of a simple 1:1 Langmuir equilibrium binding model.</w:t>
      </w:r>
    </w:p>
    <w:sectPr w:rsidR="008E601A" w:rsidRPr="00B12CB1" w:rsidSect="0081728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85F"/>
    <w:multiLevelType w:val="multilevel"/>
    <w:tmpl w:val="0D3CF936"/>
    <w:styleLink w:val="Style1"/>
    <w:lvl w:ilvl="0">
      <w:start w:val="1"/>
      <w:numFmt w:val="decimal"/>
      <w:suff w:val="space"/>
      <w:lvlText w:val="SI-%1"/>
      <w:lvlJc w:val="left"/>
      <w:pPr>
        <w:ind w:left="0" w:firstLine="0"/>
      </w:pPr>
      <w:rPr>
        <w:rFonts w:ascii="Helvetica" w:hAnsi="Helvetica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8"/>
    <w:rsid w:val="000856CF"/>
    <w:rsid w:val="0009551F"/>
    <w:rsid w:val="00114D07"/>
    <w:rsid w:val="00152B05"/>
    <w:rsid w:val="001E7F44"/>
    <w:rsid w:val="00274E76"/>
    <w:rsid w:val="002B1AC4"/>
    <w:rsid w:val="002B6282"/>
    <w:rsid w:val="002C0A09"/>
    <w:rsid w:val="003358DD"/>
    <w:rsid w:val="00340379"/>
    <w:rsid w:val="003827D1"/>
    <w:rsid w:val="003B76FA"/>
    <w:rsid w:val="0042160E"/>
    <w:rsid w:val="004227D4"/>
    <w:rsid w:val="00484E4C"/>
    <w:rsid w:val="004A2EF2"/>
    <w:rsid w:val="004B6CF8"/>
    <w:rsid w:val="004E7516"/>
    <w:rsid w:val="00561595"/>
    <w:rsid w:val="00575312"/>
    <w:rsid w:val="005C4205"/>
    <w:rsid w:val="00600975"/>
    <w:rsid w:val="00643FC2"/>
    <w:rsid w:val="006A6788"/>
    <w:rsid w:val="007474A3"/>
    <w:rsid w:val="0079108B"/>
    <w:rsid w:val="00797379"/>
    <w:rsid w:val="007A18DA"/>
    <w:rsid w:val="00817285"/>
    <w:rsid w:val="0082621E"/>
    <w:rsid w:val="008533A9"/>
    <w:rsid w:val="008721CE"/>
    <w:rsid w:val="0089061B"/>
    <w:rsid w:val="008E601A"/>
    <w:rsid w:val="00B12CB1"/>
    <w:rsid w:val="00B607FE"/>
    <w:rsid w:val="00B66F1B"/>
    <w:rsid w:val="00BA4F26"/>
    <w:rsid w:val="00C73EC8"/>
    <w:rsid w:val="00CE7063"/>
    <w:rsid w:val="00D33006"/>
    <w:rsid w:val="00D34BCC"/>
    <w:rsid w:val="00DF509D"/>
    <w:rsid w:val="00DF74CD"/>
    <w:rsid w:val="00F04BC4"/>
    <w:rsid w:val="00F37D75"/>
    <w:rsid w:val="00F40089"/>
    <w:rsid w:val="00F42F54"/>
    <w:rsid w:val="00F55A59"/>
    <w:rsid w:val="00F55C10"/>
    <w:rsid w:val="00F7342C"/>
    <w:rsid w:val="00F77EFA"/>
    <w:rsid w:val="00FB0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 Pathology &amp; Immunology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McCoy</dc:creator>
  <cp:lastModifiedBy>William McCoy</cp:lastModifiedBy>
  <cp:revision>4</cp:revision>
  <cp:lastPrinted>2012-09-27T20:16:00Z</cp:lastPrinted>
  <dcterms:created xsi:type="dcterms:W3CDTF">2012-09-27T20:48:00Z</dcterms:created>
  <dcterms:modified xsi:type="dcterms:W3CDTF">2012-09-30T14:46:00Z</dcterms:modified>
</cp:coreProperties>
</file>