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9ADD" w14:textId="77777777" w:rsidR="003940B4" w:rsidRPr="00FC380D" w:rsidRDefault="003940B4" w:rsidP="003940B4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Table.</w:t>
      </w:r>
      <w:r w:rsidRPr="00FC380D">
        <w:rPr>
          <w:rFonts w:ascii="Arial" w:hAnsi="Arial" w:cs="Arial"/>
          <w:b/>
          <w:sz w:val="22"/>
          <w:szCs w:val="22"/>
        </w:rPr>
        <w:t xml:space="preserve"> The effect of SOD1 disulphide bond formation on hCCS-SOD1 inter-subunit non-covalent bonding interactions.</w:t>
      </w:r>
    </w:p>
    <w:p w14:paraId="76BEFE0D" w14:textId="77777777" w:rsidR="003940B4" w:rsidRPr="00FC380D" w:rsidRDefault="003940B4" w:rsidP="003940B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2291"/>
        <w:gridCol w:w="1603"/>
        <w:gridCol w:w="2376"/>
        <w:gridCol w:w="2090"/>
      </w:tblGrid>
      <w:tr w:rsidR="003940B4" w:rsidRPr="00A73EAA" w14:paraId="37E8A8BB" w14:textId="77777777" w:rsidTr="00F8598D">
        <w:trPr>
          <w:jc w:val="center"/>
        </w:trPr>
        <w:tc>
          <w:tcPr>
            <w:tcW w:w="2090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18253CF9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Amino Acid</w:t>
            </w:r>
          </w:p>
        </w:tc>
        <w:tc>
          <w:tcPr>
            <w:tcW w:w="229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67A0E6DC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Group (atom)</w:t>
            </w:r>
          </w:p>
        </w:tc>
        <w:tc>
          <w:tcPr>
            <w:tcW w:w="1603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22C56DED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Distance</w:t>
            </w:r>
          </w:p>
        </w:tc>
        <w:tc>
          <w:tcPr>
            <w:tcW w:w="2376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0B16D513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Group (atom)</w:t>
            </w:r>
          </w:p>
        </w:tc>
        <w:tc>
          <w:tcPr>
            <w:tcW w:w="2090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05F8E152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3EAA">
              <w:rPr>
                <w:rFonts w:ascii="Arial" w:hAnsi="Arial" w:cs="Arial"/>
                <w:b/>
                <w:sz w:val="20"/>
                <w:szCs w:val="20"/>
              </w:rPr>
              <w:t>Amino Acid</w:t>
            </w:r>
          </w:p>
        </w:tc>
      </w:tr>
      <w:tr w:rsidR="003940B4" w:rsidRPr="00A73EAA" w14:paraId="0D7235DA" w14:textId="77777777" w:rsidTr="00F8598D">
        <w:tblPrEx>
          <w:jc w:val="left"/>
        </w:tblPrEx>
        <w:tc>
          <w:tcPr>
            <w:tcW w:w="10450" w:type="dxa"/>
            <w:gridSpan w:val="5"/>
            <w:tcBorders>
              <w:top w:val="single" w:sz="4" w:space="0" w:color="385623" w:themeColor="accent6" w:themeShade="80"/>
            </w:tcBorders>
          </w:tcPr>
          <w:p w14:paraId="739DF2A2" w14:textId="77777777" w:rsidR="003940B4" w:rsidRPr="00A73EAA" w:rsidRDefault="003940B4" w:rsidP="00F8598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940B4" w:rsidRPr="00A73EAA" w14:paraId="23C3BFBE" w14:textId="77777777" w:rsidTr="00F8598D">
        <w:tblPrEx>
          <w:jc w:val="left"/>
        </w:tblPrEx>
        <w:tc>
          <w:tcPr>
            <w:tcW w:w="10450" w:type="dxa"/>
            <w:gridSpan w:val="5"/>
          </w:tcPr>
          <w:p w14:paraId="7188AF8E" w14:textId="77777777" w:rsidR="003940B4" w:rsidRPr="00A73EAA" w:rsidRDefault="003940B4" w:rsidP="00F8598D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73EAA">
              <w:rPr>
                <w:rFonts w:ascii="Arial" w:hAnsi="Arial" w:cs="Arial"/>
                <w:i/>
                <w:sz w:val="20"/>
                <w:szCs w:val="20"/>
              </w:rPr>
              <w:t>hCCS-SOD1 heterodimer interface (domain II-SOD1 only)</w:t>
            </w:r>
          </w:p>
        </w:tc>
      </w:tr>
      <w:tr w:rsidR="003940B4" w:rsidRPr="00A73EAA" w14:paraId="6F331419" w14:textId="77777777" w:rsidTr="00F8598D">
        <w:tblPrEx>
          <w:jc w:val="left"/>
        </w:tblPrEx>
        <w:tc>
          <w:tcPr>
            <w:tcW w:w="2090" w:type="dxa"/>
          </w:tcPr>
          <w:p w14:paraId="279F97E5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Gly51</w:t>
            </w:r>
          </w:p>
        </w:tc>
        <w:tc>
          <w:tcPr>
            <w:tcW w:w="2291" w:type="dxa"/>
          </w:tcPr>
          <w:p w14:paraId="3092E4B0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603" w:type="dxa"/>
          </w:tcPr>
          <w:p w14:paraId="0E5C0C22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2.92 Å</w:t>
            </w:r>
          </w:p>
        </w:tc>
        <w:tc>
          <w:tcPr>
            <w:tcW w:w="2376" w:type="dxa"/>
          </w:tcPr>
          <w:p w14:paraId="7C4A1FCE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2090" w:type="dxa"/>
          </w:tcPr>
          <w:p w14:paraId="42B32F87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Arg232</w:t>
            </w:r>
          </w:p>
        </w:tc>
      </w:tr>
      <w:tr w:rsidR="003940B4" w:rsidRPr="00A73EAA" w14:paraId="087F1348" w14:textId="77777777" w:rsidTr="00F8598D">
        <w:tblPrEx>
          <w:jc w:val="left"/>
        </w:tblPrEx>
        <w:tc>
          <w:tcPr>
            <w:tcW w:w="2090" w:type="dxa"/>
          </w:tcPr>
          <w:p w14:paraId="1596FCEB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Ile151</w:t>
            </w:r>
          </w:p>
        </w:tc>
        <w:tc>
          <w:tcPr>
            <w:tcW w:w="2291" w:type="dxa"/>
          </w:tcPr>
          <w:p w14:paraId="5C718455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603" w:type="dxa"/>
          </w:tcPr>
          <w:p w14:paraId="09EE9D3B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3.08 Å</w:t>
            </w:r>
          </w:p>
        </w:tc>
        <w:tc>
          <w:tcPr>
            <w:tcW w:w="2376" w:type="dxa"/>
          </w:tcPr>
          <w:p w14:paraId="22128693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2090" w:type="dxa"/>
          </w:tcPr>
          <w:p w14:paraId="3BC17A56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Gly195</w:t>
            </w:r>
          </w:p>
        </w:tc>
      </w:tr>
      <w:tr w:rsidR="003940B4" w:rsidRPr="00A73EAA" w14:paraId="3AEF99F2" w14:textId="77777777" w:rsidTr="00F8598D">
        <w:tblPrEx>
          <w:jc w:val="left"/>
        </w:tblPrEx>
        <w:tc>
          <w:tcPr>
            <w:tcW w:w="2090" w:type="dxa"/>
          </w:tcPr>
          <w:p w14:paraId="0E136310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Ile151</w:t>
            </w:r>
          </w:p>
        </w:tc>
        <w:tc>
          <w:tcPr>
            <w:tcW w:w="2291" w:type="dxa"/>
          </w:tcPr>
          <w:p w14:paraId="18CC0F3E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603" w:type="dxa"/>
          </w:tcPr>
          <w:p w14:paraId="67717A5D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2.97 Å</w:t>
            </w:r>
          </w:p>
        </w:tc>
        <w:tc>
          <w:tcPr>
            <w:tcW w:w="2376" w:type="dxa"/>
          </w:tcPr>
          <w:p w14:paraId="07702E83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2090" w:type="dxa"/>
          </w:tcPr>
          <w:p w14:paraId="75B4FA34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Gly135</w:t>
            </w:r>
          </w:p>
        </w:tc>
      </w:tr>
      <w:tr w:rsidR="003940B4" w:rsidRPr="00A73EAA" w14:paraId="71539C02" w14:textId="77777777" w:rsidTr="00F8598D">
        <w:tblPrEx>
          <w:jc w:val="left"/>
        </w:tblPrEx>
        <w:tc>
          <w:tcPr>
            <w:tcW w:w="2090" w:type="dxa"/>
          </w:tcPr>
          <w:p w14:paraId="14F1B8E6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Gly114</w:t>
            </w:r>
          </w:p>
        </w:tc>
        <w:tc>
          <w:tcPr>
            <w:tcW w:w="2291" w:type="dxa"/>
          </w:tcPr>
          <w:p w14:paraId="184F1D2F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603" w:type="dxa"/>
          </w:tcPr>
          <w:p w14:paraId="2E1F4E72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2.65 Å</w:t>
            </w:r>
          </w:p>
        </w:tc>
        <w:tc>
          <w:tcPr>
            <w:tcW w:w="2376" w:type="dxa"/>
          </w:tcPr>
          <w:p w14:paraId="02113200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2090" w:type="dxa"/>
          </w:tcPr>
          <w:p w14:paraId="68B7E185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Arg232</w:t>
            </w:r>
          </w:p>
        </w:tc>
      </w:tr>
      <w:tr w:rsidR="003940B4" w:rsidRPr="00A73EAA" w14:paraId="7FE54260" w14:textId="77777777" w:rsidTr="00F8598D">
        <w:tblPrEx>
          <w:jc w:val="left"/>
        </w:tblPrEx>
        <w:tc>
          <w:tcPr>
            <w:tcW w:w="10450" w:type="dxa"/>
            <w:gridSpan w:val="5"/>
          </w:tcPr>
          <w:p w14:paraId="2F94F0C3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0B4" w:rsidRPr="00A73EAA" w14:paraId="39458422" w14:textId="77777777" w:rsidTr="00F8598D">
        <w:tblPrEx>
          <w:jc w:val="left"/>
        </w:tblPrEx>
        <w:tc>
          <w:tcPr>
            <w:tcW w:w="2090" w:type="dxa"/>
          </w:tcPr>
          <w:p w14:paraId="19305F67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Asp52</w:t>
            </w:r>
          </w:p>
        </w:tc>
        <w:tc>
          <w:tcPr>
            <w:tcW w:w="2291" w:type="dxa"/>
          </w:tcPr>
          <w:p w14:paraId="6FC8B613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603" w:type="dxa"/>
          </w:tcPr>
          <w:p w14:paraId="01FDF7EF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4.23 Å</w:t>
            </w:r>
          </w:p>
        </w:tc>
        <w:tc>
          <w:tcPr>
            <w:tcW w:w="2376" w:type="dxa"/>
          </w:tcPr>
          <w:p w14:paraId="071D3736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2090" w:type="dxa"/>
          </w:tcPr>
          <w:p w14:paraId="06DBCC9E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Arg232</w:t>
            </w:r>
          </w:p>
        </w:tc>
      </w:tr>
      <w:tr w:rsidR="003940B4" w:rsidRPr="00A73EAA" w14:paraId="4DC08C01" w14:textId="77777777" w:rsidTr="00F8598D">
        <w:tblPrEx>
          <w:jc w:val="left"/>
        </w:tblPrEx>
        <w:tc>
          <w:tcPr>
            <w:tcW w:w="2090" w:type="dxa"/>
          </w:tcPr>
          <w:p w14:paraId="3AEAE685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Asp52</w:t>
            </w:r>
          </w:p>
        </w:tc>
        <w:tc>
          <w:tcPr>
            <w:tcW w:w="2291" w:type="dxa"/>
          </w:tcPr>
          <w:p w14:paraId="609A4AEA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Carboxylate (OD2)</w:t>
            </w:r>
          </w:p>
        </w:tc>
        <w:tc>
          <w:tcPr>
            <w:tcW w:w="1603" w:type="dxa"/>
          </w:tcPr>
          <w:p w14:paraId="1A38E19B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4.45 Å</w:t>
            </w:r>
          </w:p>
        </w:tc>
        <w:tc>
          <w:tcPr>
            <w:tcW w:w="2376" w:type="dxa"/>
          </w:tcPr>
          <w:p w14:paraId="1333AEAF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Guanidinium (NH1)</w:t>
            </w:r>
          </w:p>
        </w:tc>
        <w:tc>
          <w:tcPr>
            <w:tcW w:w="2090" w:type="dxa"/>
          </w:tcPr>
          <w:p w14:paraId="40C12BF7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Arg104</w:t>
            </w:r>
          </w:p>
        </w:tc>
      </w:tr>
      <w:tr w:rsidR="003940B4" w:rsidRPr="00A73EAA" w14:paraId="46AEC299" w14:textId="77777777" w:rsidTr="00F8598D">
        <w:tblPrEx>
          <w:jc w:val="left"/>
        </w:tblPrEx>
        <w:tc>
          <w:tcPr>
            <w:tcW w:w="2090" w:type="dxa"/>
            <w:tcBorders>
              <w:bottom w:val="single" w:sz="4" w:space="0" w:color="385623" w:themeColor="accent6" w:themeShade="80"/>
            </w:tcBorders>
          </w:tcPr>
          <w:p w14:paraId="6EC7E411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Ile113</w:t>
            </w:r>
          </w:p>
        </w:tc>
        <w:tc>
          <w:tcPr>
            <w:tcW w:w="2291" w:type="dxa"/>
            <w:tcBorders>
              <w:bottom w:val="single" w:sz="4" w:space="0" w:color="385623" w:themeColor="accent6" w:themeShade="80"/>
            </w:tcBorders>
          </w:tcPr>
          <w:p w14:paraId="05855AFD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603" w:type="dxa"/>
            <w:tcBorders>
              <w:bottom w:val="single" w:sz="4" w:space="0" w:color="385623" w:themeColor="accent6" w:themeShade="80"/>
            </w:tcBorders>
          </w:tcPr>
          <w:p w14:paraId="6800444B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3.28 Å</w:t>
            </w:r>
          </w:p>
        </w:tc>
        <w:tc>
          <w:tcPr>
            <w:tcW w:w="2376" w:type="dxa"/>
            <w:tcBorders>
              <w:bottom w:val="single" w:sz="4" w:space="0" w:color="385623" w:themeColor="accent6" w:themeShade="80"/>
            </w:tcBorders>
          </w:tcPr>
          <w:p w14:paraId="6D48EDC6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Guanidinium (NE)</w:t>
            </w:r>
          </w:p>
        </w:tc>
        <w:tc>
          <w:tcPr>
            <w:tcW w:w="2090" w:type="dxa"/>
            <w:tcBorders>
              <w:bottom w:val="single" w:sz="4" w:space="0" w:color="385623" w:themeColor="accent6" w:themeShade="80"/>
            </w:tcBorders>
          </w:tcPr>
          <w:p w14:paraId="21D6C0CA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Arg232</w:t>
            </w:r>
          </w:p>
        </w:tc>
      </w:tr>
      <w:tr w:rsidR="003940B4" w:rsidRPr="00A73EAA" w14:paraId="63EB69CF" w14:textId="77777777" w:rsidTr="00F8598D">
        <w:trPr>
          <w:jc w:val="center"/>
        </w:trPr>
        <w:tc>
          <w:tcPr>
            <w:tcW w:w="2090" w:type="dxa"/>
            <w:tcBorders>
              <w:top w:val="single" w:sz="4" w:space="0" w:color="385623" w:themeColor="accent6" w:themeShade="80"/>
            </w:tcBorders>
          </w:tcPr>
          <w:p w14:paraId="396C50C8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385623" w:themeColor="accent6" w:themeShade="80"/>
            </w:tcBorders>
          </w:tcPr>
          <w:p w14:paraId="0B63E366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385623" w:themeColor="accent6" w:themeShade="80"/>
            </w:tcBorders>
          </w:tcPr>
          <w:p w14:paraId="12177243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385623" w:themeColor="accent6" w:themeShade="80"/>
            </w:tcBorders>
          </w:tcPr>
          <w:p w14:paraId="28871C47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single" w:sz="4" w:space="0" w:color="385623" w:themeColor="accent6" w:themeShade="80"/>
            </w:tcBorders>
          </w:tcPr>
          <w:p w14:paraId="6254A283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40B4" w:rsidRPr="00A73EAA" w14:paraId="158F5881" w14:textId="77777777" w:rsidTr="00F8598D">
        <w:trPr>
          <w:jc w:val="center"/>
        </w:trPr>
        <w:tc>
          <w:tcPr>
            <w:tcW w:w="10450" w:type="dxa"/>
            <w:gridSpan w:val="5"/>
          </w:tcPr>
          <w:p w14:paraId="59470B74" w14:textId="77777777" w:rsidR="003940B4" w:rsidRPr="00A73EAA" w:rsidRDefault="003940B4" w:rsidP="00F8598D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73EAA">
              <w:rPr>
                <w:rFonts w:ascii="Arial" w:hAnsi="Arial" w:cs="Arial"/>
                <w:i/>
                <w:sz w:val="20"/>
                <w:szCs w:val="20"/>
              </w:rPr>
              <w:t>Full-length hCCS-SOD1 heterodimer comprising compact and elongated structures.</w:t>
            </w:r>
          </w:p>
        </w:tc>
      </w:tr>
      <w:tr w:rsidR="003940B4" w:rsidRPr="00A73EAA" w14:paraId="3D12779D" w14:textId="77777777" w:rsidTr="00F8598D">
        <w:tblPrEx>
          <w:jc w:val="left"/>
        </w:tblPrEx>
        <w:tc>
          <w:tcPr>
            <w:tcW w:w="2090" w:type="dxa"/>
          </w:tcPr>
          <w:p w14:paraId="37430DE7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Gly51</w:t>
            </w:r>
          </w:p>
        </w:tc>
        <w:tc>
          <w:tcPr>
            <w:tcW w:w="2291" w:type="dxa"/>
          </w:tcPr>
          <w:p w14:paraId="227923DF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603" w:type="dxa"/>
          </w:tcPr>
          <w:p w14:paraId="1C61EA65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2.80 Å</w:t>
            </w:r>
          </w:p>
        </w:tc>
        <w:tc>
          <w:tcPr>
            <w:tcW w:w="2376" w:type="dxa"/>
          </w:tcPr>
          <w:p w14:paraId="7369E9FF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2090" w:type="dxa"/>
          </w:tcPr>
          <w:p w14:paraId="4142DC83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Arg232</w:t>
            </w:r>
          </w:p>
        </w:tc>
      </w:tr>
      <w:tr w:rsidR="003940B4" w:rsidRPr="00A73EAA" w14:paraId="5450A380" w14:textId="77777777" w:rsidTr="00F8598D">
        <w:tblPrEx>
          <w:jc w:val="left"/>
        </w:tblPrEx>
        <w:tc>
          <w:tcPr>
            <w:tcW w:w="2090" w:type="dxa"/>
          </w:tcPr>
          <w:p w14:paraId="08839CB4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Ile151</w:t>
            </w:r>
          </w:p>
        </w:tc>
        <w:tc>
          <w:tcPr>
            <w:tcW w:w="2291" w:type="dxa"/>
          </w:tcPr>
          <w:p w14:paraId="3C1F50A0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603" w:type="dxa"/>
          </w:tcPr>
          <w:p w14:paraId="1864DC8D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2.89 Å</w:t>
            </w:r>
          </w:p>
        </w:tc>
        <w:tc>
          <w:tcPr>
            <w:tcW w:w="2376" w:type="dxa"/>
          </w:tcPr>
          <w:p w14:paraId="706DB934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2090" w:type="dxa"/>
          </w:tcPr>
          <w:p w14:paraId="3C66F1A2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Gly195</w:t>
            </w:r>
          </w:p>
        </w:tc>
      </w:tr>
      <w:tr w:rsidR="003940B4" w:rsidRPr="00A73EAA" w14:paraId="5AC2B986" w14:textId="77777777" w:rsidTr="00F8598D">
        <w:tblPrEx>
          <w:jc w:val="left"/>
        </w:tblPrEx>
        <w:tc>
          <w:tcPr>
            <w:tcW w:w="2090" w:type="dxa"/>
          </w:tcPr>
          <w:p w14:paraId="349D4290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Ile151</w:t>
            </w:r>
          </w:p>
        </w:tc>
        <w:tc>
          <w:tcPr>
            <w:tcW w:w="2291" w:type="dxa"/>
          </w:tcPr>
          <w:p w14:paraId="100F58B8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603" w:type="dxa"/>
          </w:tcPr>
          <w:p w14:paraId="37CB4C7B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2.97 Å</w:t>
            </w:r>
          </w:p>
        </w:tc>
        <w:tc>
          <w:tcPr>
            <w:tcW w:w="2376" w:type="dxa"/>
          </w:tcPr>
          <w:p w14:paraId="0D41E906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2090" w:type="dxa"/>
          </w:tcPr>
          <w:p w14:paraId="34953298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Gly135</w:t>
            </w:r>
          </w:p>
        </w:tc>
      </w:tr>
      <w:tr w:rsidR="003940B4" w:rsidRPr="00A73EAA" w14:paraId="42F4B8C5" w14:textId="77777777" w:rsidTr="00F8598D">
        <w:tblPrEx>
          <w:jc w:val="left"/>
        </w:tblPrEx>
        <w:tc>
          <w:tcPr>
            <w:tcW w:w="2090" w:type="dxa"/>
          </w:tcPr>
          <w:p w14:paraId="7B542E61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Gly114</w:t>
            </w:r>
          </w:p>
        </w:tc>
        <w:tc>
          <w:tcPr>
            <w:tcW w:w="2291" w:type="dxa"/>
          </w:tcPr>
          <w:p w14:paraId="6784443C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603" w:type="dxa"/>
          </w:tcPr>
          <w:p w14:paraId="583A9B85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2.97 Å</w:t>
            </w:r>
          </w:p>
        </w:tc>
        <w:tc>
          <w:tcPr>
            <w:tcW w:w="2376" w:type="dxa"/>
          </w:tcPr>
          <w:p w14:paraId="5B6D2278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2090" w:type="dxa"/>
          </w:tcPr>
          <w:p w14:paraId="04D037AE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Arg232</w:t>
            </w:r>
          </w:p>
        </w:tc>
      </w:tr>
      <w:tr w:rsidR="003940B4" w:rsidRPr="00A73EAA" w14:paraId="4A945712" w14:textId="77777777" w:rsidTr="00F8598D">
        <w:tblPrEx>
          <w:jc w:val="left"/>
        </w:tblPrEx>
        <w:tc>
          <w:tcPr>
            <w:tcW w:w="10450" w:type="dxa"/>
            <w:gridSpan w:val="5"/>
          </w:tcPr>
          <w:p w14:paraId="41613E00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40B4" w:rsidRPr="00A73EAA" w14:paraId="6066422B" w14:textId="77777777" w:rsidTr="00F8598D">
        <w:tblPrEx>
          <w:jc w:val="left"/>
        </w:tblPrEx>
        <w:tc>
          <w:tcPr>
            <w:tcW w:w="2090" w:type="dxa"/>
          </w:tcPr>
          <w:p w14:paraId="37DD3BE9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Asp52</w:t>
            </w:r>
          </w:p>
        </w:tc>
        <w:tc>
          <w:tcPr>
            <w:tcW w:w="2291" w:type="dxa"/>
          </w:tcPr>
          <w:p w14:paraId="3D50227A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Amine (N)</w:t>
            </w:r>
          </w:p>
        </w:tc>
        <w:tc>
          <w:tcPr>
            <w:tcW w:w="1603" w:type="dxa"/>
          </w:tcPr>
          <w:p w14:paraId="46476B13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3.73 Å</w:t>
            </w:r>
          </w:p>
        </w:tc>
        <w:tc>
          <w:tcPr>
            <w:tcW w:w="2376" w:type="dxa"/>
          </w:tcPr>
          <w:p w14:paraId="3CE3A00E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2090" w:type="dxa"/>
          </w:tcPr>
          <w:p w14:paraId="037FFF00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Arg232</w:t>
            </w:r>
          </w:p>
        </w:tc>
      </w:tr>
      <w:tr w:rsidR="003940B4" w:rsidRPr="00A73EAA" w14:paraId="167F3061" w14:textId="77777777" w:rsidTr="00F8598D">
        <w:tblPrEx>
          <w:jc w:val="left"/>
        </w:tblPrEx>
        <w:tc>
          <w:tcPr>
            <w:tcW w:w="2090" w:type="dxa"/>
          </w:tcPr>
          <w:p w14:paraId="4E055B0A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Asp52</w:t>
            </w:r>
          </w:p>
        </w:tc>
        <w:tc>
          <w:tcPr>
            <w:tcW w:w="2291" w:type="dxa"/>
          </w:tcPr>
          <w:p w14:paraId="3E826C4B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Carboxylate (OD2)</w:t>
            </w:r>
          </w:p>
        </w:tc>
        <w:tc>
          <w:tcPr>
            <w:tcW w:w="1603" w:type="dxa"/>
          </w:tcPr>
          <w:p w14:paraId="2C815509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4.30 Å</w:t>
            </w:r>
          </w:p>
        </w:tc>
        <w:tc>
          <w:tcPr>
            <w:tcW w:w="2376" w:type="dxa"/>
          </w:tcPr>
          <w:p w14:paraId="78A8014C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Guanidinium (NH1)</w:t>
            </w:r>
          </w:p>
        </w:tc>
        <w:tc>
          <w:tcPr>
            <w:tcW w:w="2090" w:type="dxa"/>
          </w:tcPr>
          <w:p w14:paraId="6046C84E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Arg104</w:t>
            </w:r>
          </w:p>
        </w:tc>
      </w:tr>
      <w:tr w:rsidR="003940B4" w:rsidRPr="00A73EAA" w14:paraId="1A727AF0" w14:textId="77777777" w:rsidTr="00F8598D">
        <w:tblPrEx>
          <w:jc w:val="left"/>
        </w:tblPrEx>
        <w:tc>
          <w:tcPr>
            <w:tcW w:w="2090" w:type="dxa"/>
          </w:tcPr>
          <w:p w14:paraId="286FBD20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Thr54</w:t>
            </w:r>
          </w:p>
        </w:tc>
        <w:tc>
          <w:tcPr>
            <w:tcW w:w="2291" w:type="dxa"/>
          </w:tcPr>
          <w:p w14:paraId="61B73DD4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Side-chain OH (OG)</w:t>
            </w:r>
          </w:p>
        </w:tc>
        <w:tc>
          <w:tcPr>
            <w:tcW w:w="1603" w:type="dxa"/>
          </w:tcPr>
          <w:p w14:paraId="4DCBD99D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4.46 Å</w:t>
            </w:r>
          </w:p>
        </w:tc>
        <w:tc>
          <w:tcPr>
            <w:tcW w:w="2376" w:type="dxa"/>
          </w:tcPr>
          <w:p w14:paraId="20682F95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Guanidinium (NH2)</w:t>
            </w:r>
          </w:p>
        </w:tc>
        <w:tc>
          <w:tcPr>
            <w:tcW w:w="2090" w:type="dxa"/>
          </w:tcPr>
          <w:p w14:paraId="57F62EE9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Arg104</w:t>
            </w:r>
          </w:p>
        </w:tc>
      </w:tr>
      <w:tr w:rsidR="003940B4" w:rsidRPr="00A73EAA" w14:paraId="1CE0B795" w14:textId="77777777" w:rsidTr="00F8598D">
        <w:tblPrEx>
          <w:jc w:val="left"/>
        </w:tblPrEx>
        <w:tc>
          <w:tcPr>
            <w:tcW w:w="2090" w:type="dxa"/>
            <w:tcBorders>
              <w:bottom w:val="single" w:sz="4" w:space="0" w:color="385623" w:themeColor="accent6" w:themeShade="80"/>
            </w:tcBorders>
          </w:tcPr>
          <w:p w14:paraId="34E2F7F2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SOD1 Ile113</w:t>
            </w:r>
          </w:p>
        </w:tc>
        <w:tc>
          <w:tcPr>
            <w:tcW w:w="2291" w:type="dxa"/>
            <w:tcBorders>
              <w:bottom w:val="single" w:sz="4" w:space="0" w:color="385623" w:themeColor="accent6" w:themeShade="80"/>
            </w:tcBorders>
          </w:tcPr>
          <w:p w14:paraId="024EBF95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Carbonyl (O)</w:t>
            </w:r>
          </w:p>
        </w:tc>
        <w:tc>
          <w:tcPr>
            <w:tcW w:w="1603" w:type="dxa"/>
            <w:tcBorders>
              <w:bottom w:val="single" w:sz="4" w:space="0" w:color="385623" w:themeColor="accent6" w:themeShade="80"/>
            </w:tcBorders>
          </w:tcPr>
          <w:p w14:paraId="2218613E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2.93 Å</w:t>
            </w:r>
          </w:p>
        </w:tc>
        <w:tc>
          <w:tcPr>
            <w:tcW w:w="2376" w:type="dxa"/>
            <w:tcBorders>
              <w:bottom w:val="single" w:sz="4" w:space="0" w:color="385623" w:themeColor="accent6" w:themeShade="80"/>
            </w:tcBorders>
          </w:tcPr>
          <w:p w14:paraId="1C573E27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Guanidinium (NE)</w:t>
            </w:r>
          </w:p>
        </w:tc>
        <w:tc>
          <w:tcPr>
            <w:tcW w:w="2090" w:type="dxa"/>
            <w:tcBorders>
              <w:bottom w:val="single" w:sz="4" w:space="0" w:color="385623" w:themeColor="accent6" w:themeShade="80"/>
            </w:tcBorders>
          </w:tcPr>
          <w:p w14:paraId="59F8123E" w14:textId="77777777" w:rsidR="003940B4" w:rsidRPr="00A73EAA" w:rsidRDefault="003940B4" w:rsidP="00F859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3EAA">
              <w:rPr>
                <w:rFonts w:ascii="Arial" w:hAnsi="Arial" w:cs="Arial"/>
                <w:sz w:val="20"/>
                <w:szCs w:val="20"/>
              </w:rPr>
              <w:t>hCCS Arg232</w:t>
            </w:r>
          </w:p>
        </w:tc>
      </w:tr>
    </w:tbl>
    <w:p w14:paraId="73EF878C" w14:textId="77777777" w:rsidR="003940B4" w:rsidRPr="00FC380D" w:rsidRDefault="003940B4" w:rsidP="003940B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72FFD72" w14:textId="77777777" w:rsidR="00ED3604" w:rsidRDefault="00ED3604">
      <w:bookmarkStart w:id="0" w:name="_GoBack"/>
      <w:bookmarkEnd w:id="0"/>
    </w:p>
    <w:sectPr w:rsidR="00ED3604" w:rsidSect="003940B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B4"/>
    <w:rsid w:val="003940B4"/>
    <w:rsid w:val="00532C8B"/>
    <w:rsid w:val="00DD1F9E"/>
    <w:rsid w:val="00ED3604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DF34B7"/>
  <w15:chartTrackingRefBased/>
  <w15:docId w15:val="{936829E3-972D-7C41-BCDE-300242A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1015</Characters>
  <Application>Microsoft Office Word</Application>
  <DocSecurity>0</DocSecurity>
  <Lines>15</Lines>
  <Paragraphs>1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Wright</dc:creator>
  <cp:keywords/>
  <dc:description/>
  <cp:lastModifiedBy>Gareth Wright</cp:lastModifiedBy>
  <cp:revision>1</cp:revision>
  <dcterms:created xsi:type="dcterms:W3CDTF">2018-12-07T11:23:00Z</dcterms:created>
  <dcterms:modified xsi:type="dcterms:W3CDTF">2018-12-07T11:23:00Z</dcterms:modified>
</cp:coreProperties>
</file>