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22" w:rsidRDefault="00530322" w:rsidP="005303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3"/>
        <w:gridCol w:w="3632"/>
        <w:gridCol w:w="3633"/>
        <w:gridCol w:w="3328"/>
      </w:tblGrid>
      <w:tr w:rsidR="00530322" w:rsidTr="00964101">
        <w:tc>
          <w:tcPr>
            <w:tcW w:w="3583" w:type="dxa"/>
          </w:tcPr>
          <w:p w:rsidR="00530322" w:rsidRDefault="00530322" w:rsidP="00964101">
            <w:pPr>
              <w:spacing w:line="480" w:lineRule="auto"/>
            </w:pPr>
            <w:r>
              <w:t>Dataset</w:t>
            </w:r>
          </w:p>
        </w:tc>
        <w:tc>
          <w:tcPr>
            <w:tcW w:w="3632" w:type="dxa"/>
          </w:tcPr>
          <w:p w:rsidR="00530322" w:rsidRDefault="00530322" w:rsidP="00964101">
            <w:pPr>
              <w:spacing w:line="480" w:lineRule="auto"/>
            </w:pPr>
            <w:r>
              <w:t>Assessor score 1 v assessor score 2</w:t>
            </w:r>
          </w:p>
        </w:tc>
        <w:tc>
          <w:tcPr>
            <w:tcW w:w="3633" w:type="dxa"/>
          </w:tcPr>
          <w:p w:rsidR="00530322" w:rsidRDefault="00530322" w:rsidP="00964101">
            <w:pPr>
              <w:spacing w:line="480" w:lineRule="auto"/>
            </w:pPr>
            <w:r>
              <w:t xml:space="preserve">Assessor score 1 v no. </w:t>
            </w:r>
            <w:proofErr w:type="gramStart"/>
            <w:r>
              <w:t>of</w:t>
            </w:r>
            <w:proofErr w:type="gramEnd"/>
            <w:r>
              <w:t xml:space="preserve"> citations</w:t>
            </w:r>
          </w:p>
        </w:tc>
        <w:tc>
          <w:tcPr>
            <w:tcW w:w="3328" w:type="dxa"/>
          </w:tcPr>
          <w:p w:rsidR="00530322" w:rsidRDefault="00530322" w:rsidP="00964101">
            <w:pPr>
              <w:spacing w:line="480" w:lineRule="auto"/>
            </w:pPr>
            <w:r>
              <w:t>Assessor Score 1 v IF</w:t>
            </w:r>
          </w:p>
        </w:tc>
      </w:tr>
      <w:tr w:rsidR="00530322" w:rsidTr="00964101">
        <w:tc>
          <w:tcPr>
            <w:tcW w:w="3583" w:type="dxa"/>
          </w:tcPr>
          <w:p w:rsidR="00530322" w:rsidRDefault="00530322" w:rsidP="00964101">
            <w:pPr>
              <w:spacing w:line="480" w:lineRule="auto"/>
            </w:pPr>
            <w:r>
              <w:t>F1000</w:t>
            </w:r>
          </w:p>
        </w:tc>
        <w:tc>
          <w:tcPr>
            <w:tcW w:w="3632" w:type="dxa"/>
          </w:tcPr>
          <w:p w:rsidR="00530322" w:rsidRDefault="00530322" w:rsidP="00964101">
            <w:pPr>
              <w:spacing w:line="480" w:lineRule="auto"/>
            </w:pPr>
            <w:r>
              <w:t>0.25***</w:t>
            </w:r>
          </w:p>
        </w:tc>
        <w:tc>
          <w:tcPr>
            <w:tcW w:w="3633" w:type="dxa"/>
          </w:tcPr>
          <w:p w:rsidR="00530322" w:rsidRDefault="00530322" w:rsidP="00964101">
            <w:pPr>
              <w:spacing w:line="480" w:lineRule="auto"/>
            </w:pPr>
            <w:r>
              <w:t>0.28***</w:t>
            </w:r>
          </w:p>
        </w:tc>
        <w:tc>
          <w:tcPr>
            <w:tcW w:w="3328" w:type="dxa"/>
          </w:tcPr>
          <w:p w:rsidR="00530322" w:rsidRDefault="00530322" w:rsidP="00964101">
            <w:pPr>
              <w:spacing w:line="480" w:lineRule="auto"/>
            </w:pPr>
            <w:r>
              <w:t>0.34***</w:t>
            </w:r>
          </w:p>
        </w:tc>
      </w:tr>
      <w:tr w:rsidR="00530322" w:rsidTr="00964101">
        <w:tc>
          <w:tcPr>
            <w:tcW w:w="3583" w:type="dxa"/>
          </w:tcPr>
          <w:p w:rsidR="00530322" w:rsidRDefault="00530322" w:rsidP="00964101">
            <w:pPr>
              <w:spacing w:line="480" w:lineRule="auto"/>
            </w:pPr>
            <w:r>
              <w:t>WT</w:t>
            </w:r>
          </w:p>
        </w:tc>
        <w:tc>
          <w:tcPr>
            <w:tcW w:w="3632" w:type="dxa"/>
          </w:tcPr>
          <w:p w:rsidR="00530322" w:rsidRDefault="00530322" w:rsidP="00964101">
            <w:pPr>
              <w:spacing w:line="480" w:lineRule="auto"/>
            </w:pPr>
            <w:r>
              <w:t>0.31***</w:t>
            </w:r>
          </w:p>
        </w:tc>
        <w:tc>
          <w:tcPr>
            <w:tcW w:w="3633" w:type="dxa"/>
          </w:tcPr>
          <w:p w:rsidR="00530322" w:rsidRDefault="00530322" w:rsidP="00964101">
            <w:pPr>
              <w:spacing w:line="480" w:lineRule="auto"/>
            </w:pPr>
            <w:r>
              <w:t>0.37***</w:t>
            </w:r>
          </w:p>
        </w:tc>
        <w:tc>
          <w:tcPr>
            <w:tcW w:w="3328" w:type="dxa"/>
          </w:tcPr>
          <w:p w:rsidR="00530322" w:rsidRDefault="00530322" w:rsidP="00964101">
            <w:pPr>
              <w:spacing w:line="480" w:lineRule="auto"/>
            </w:pPr>
            <w:r>
              <w:t>0.48***</w:t>
            </w:r>
          </w:p>
        </w:tc>
      </w:tr>
    </w:tbl>
    <w:p w:rsidR="00530322" w:rsidRDefault="00530322" w:rsidP="00530322">
      <w:bookmarkStart w:id="0" w:name="_GoBack"/>
      <w:bookmarkEnd w:id="0"/>
    </w:p>
    <w:p w:rsidR="00530322" w:rsidRDefault="00530322" w:rsidP="00530322">
      <w:r>
        <w:rPr>
          <w:b/>
        </w:rPr>
        <w:t>Table S2</w:t>
      </w:r>
      <w:r w:rsidRPr="0074330D">
        <w:rPr>
          <w:b/>
        </w:rPr>
        <w:t>.</w:t>
      </w:r>
      <w:r>
        <w:t xml:space="preserve"> </w:t>
      </w:r>
      <w:proofErr w:type="gramStart"/>
      <w:r>
        <w:t>Spearman correlation coefficients between assessor scores and assessor scores and the number of citations and the IF.</w:t>
      </w:r>
      <w:proofErr w:type="gramEnd"/>
      <w:r>
        <w:t xml:space="preserve"> *** </w:t>
      </w:r>
      <w:proofErr w:type="gramStart"/>
      <w:r>
        <w:t>p</w:t>
      </w:r>
      <w:proofErr w:type="gramEnd"/>
      <w:r>
        <w:t>&lt;0.001</w:t>
      </w:r>
    </w:p>
    <w:p w:rsidR="003F5455" w:rsidRDefault="003F5455"/>
    <w:sectPr w:rsidR="003F5455" w:rsidSect="00530322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22"/>
    <w:rsid w:val="003F5455"/>
    <w:rsid w:val="00506F2E"/>
    <w:rsid w:val="00530322"/>
    <w:rsid w:val="009B73CC"/>
    <w:rsid w:val="00BC5566"/>
    <w:rsid w:val="00CA40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22"/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32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22"/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32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Macintosh Word</Application>
  <DocSecurity>0</DocSecurity>
  <Lines>2</Lines>
  <Paragraphs>1</Paragraphs>
  <ScaleCrop>false</ScaleCrop>
  <Company>Sussex University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Science</dc:creator>
  <cp:keywords/>
  <dc:description/>
  <cp:lastModifiedBy>ITS Science</cp:lastModifiedBy>
  <cp:revision>2</cp:revision>
  <dcterms:created xsi:type="dcterms:W3CDTF">2013-07-03T14:45:00Z</dcterms:created>
  <dcterms:modified xsi:type="dcterms:W3CDTF">2013-07-03T14:45:00Z</dcterms:modified>
</cp:coreProperties>
</file>